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4BB7" w14:textId="5573F904" w:rsidR="00593651" w:rsidRPr="005B13A0" w:rsidRDefault="0078610C" w:rsidP="005B13A0">
      <w:pPr>
        <w:ind w:left="360"/>
        <w:rPr>
          <w:rFonts w:ascii="Sylfaen" w:hAnsi="Sylfaen" w:cs="Times New Roman"/>
          <w:b/>
          <w:bCs/>
          <w:color w:val="4F81BD" w:themeColor="accent1"/>
          <w:sz w:val="28"/>
          <w:szCs w:val="28"/>
        </w:rPr>
      </w:pPr>
      <w:permStart w:id="503086585" w:edGrp="everyone"/>
      <w:r w:rsidRPr="005B13A0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A52B78C" wp14:editId="59528BA5">
            <wp:simplePos x="0" y="0"/>
            <wp:positionH relativeFrom="column">
              <wp:posOffset>3306173</wp:posOffset>
            </wp:positionH>
            <wp:positionV relativeFrom="margin">
              <wp:posOffset>-823051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ermEnd w:id="503086585"/>
      <w:r w:rsidR="009C6F01" w:rsidRPr="005B13A0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 xml:space="preserve">BEM </w:t>
      </w:r>
      <w:proofErr w:type="spellStart"/>
      <w:r w:rsidR="009C6F01" w:rsidRPr="005B13A0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>Mi</w:t>
      </w:r>
      <w:r w:rsidR="005B13A0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>kr</w:t>
      </w:r>
      <w:r w:rsidR="009C6F01" w:rsidRPr="005B13A0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>o</w:t>
      </w:r>
      <w:r w:rsidR="005B13A0">
        <w:rPr>
          <w:rFonts w:ascii="Sylfaen" w:hAnsi="Sylfaen" w:cs="Times New Roman"/>
          <w:b/>
          <w:bCs/>
          <w:color w:val="4F81BD" w:themeColor="accent1"/>
          <w:sz w:val="28"/>
          <w:szCs w:val="28"/>
        </w:rPr>
        <w:t>kvalifikacija</w:t>
      </w:r>
      <w:proofErr w:type="spellEnd"/>
    </w:p>
    <w:p w14:paraId="6DF7968B" w14:textId="4E573780" w:rsidR="005C46D8" w:rsidRPr="00F60969" w:rsidRDefault="005C46D8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02F8FDA6" w14:textId="77777777" w:rsidR="005C46D8" w:rsidRPr="00F60969" w:rsidRDefault="005C46D8">
      <w:pPr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lrutenett"/>
        <w:tblW w:w="969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6"/>
        <w:gridCol w:w="1524"/>
        <w:gridCol w:w="1845"/>
        <w:gridCol w:w="1475"/>
        <w:gridCol w:w="727"/>
        <w:gridCol w:w="2589"/>
      </w:tblGrid>
      <w:tr w:rsidR="00544F2D" w:rsidRPr="001C7751" w14:paraId="11BCF736" w14:textId="77777777" w:rsidTr="00BA6B91">
        <w:tc>
          <w:tcPr>
            <w:tcW w:w="1536" w:type="dxa"/>
            <w:vMerge w:val="restart"/>
          </w:tcPr>
          <w:p w14:paraId="02EB378F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  <w:p w14:paraId="057E9AE4" w14:textId="7EEC0252" w:rsidR="00537DF3" w:rsidRPr="001C7751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 xml:space="preserve">BEM </w:t>
            </w:r>
            <w:r w:rsidR="00FB28AC"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sadržaj</w:t>
            </w:r>
          </w:p>
          <w:p w14:paraId="29016B27" w14:textId="4451BE52" w:rsidR="00537DF3" w:rsidRPr="001C7751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</w:t>
            </w:r>
            <w:r w:rsidR="00FB28AC"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za sve partnere</w:t>
            </w: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)</w:t>
            </w:r>
          </w:p>
          <w:p w14:paraId="1E989C27" w14:textId="77777777" w:rsidR="00544F2D" w:rsidRPr="001C7751" w:rsidRDefault="00544F2D" w:rsidP="0069015E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284236B2" w14:textId="58DF520F" w:rsidR="00544F2D" w:rsidRPr="007B1984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Naslov/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ime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5B13A0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kvalifikacije</w:t>
            </w:r>
            <w:proofErr w:type="spellEnd"/>
          </w:p>
        </w:tc>
        <w:tc>
          <w:tcPr>
            <w:tcW w:w="6636" w:type="dxa"/>
            <w:gridSpan w:val="4"/>
          </w:tcPr>
          <w:p w14:paraId="6A05A809" w14:textId="0E42BF74" w:rsidR="00544F2D" w:rsidRPr="007B1984" w:rsidRDefault="00231A3D" w:rsidP="00C17ADF">
            <w:pPr>
              <w:rPr>
                <w:rFonts w:asciiTheme="majorHAnsi" w:hAnsiTheme="majorHAnsi" w:cs="Times New Roman"/>
                <w:sz w:val="24"/>
                <w:szCs w:val="24"/>
                <w:lang w:val="sr-Latn-ME"/>
              </w:rPr>
            </w:pPr>
            <w:r w:rsidRPr="007B1984">
              <w:rPr>
                <w:rFonts w:asciiTheme="majorHAnsi" w:hAnsiTheme="majorHAnsi" w:cs="Times New Roman"/>
                <w:sz w:val="24"/>
                <w:szCs w:val="24"/>
                <w:lang w:val="sr-Latn-ME"/>
              </w:rPr>
              <w:t xml:space="preserve">Bezbjednost hrane u pokretnim objektima, na uličnim i pijačnim štandovima </w:t>
            </w:r>
          </w:p>
        </w:tc>
      </w:tr>
      <w:tr w:rsidR="006E6758" w:rsidRPr="007B1984" w14:paraId="67F9CD3F" w14:textId="77777777" w:rsidTr="00BA6B91">
        <w:tc>
          <w:tcPr>
            <w:tcW w:w="1536" w:type="dxa"/>
            <w:vMerge/>
          </w:tcPr>
          <w:p w14:paraId="5A39BBE3" w14:textId="77777777" w:rsidR="006E6758" w:rsidRPr="001C7751" w:rsidRDefault="006E6758" w:rsidP="006E6758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1829999A" w14:textId="1819728A" w:rsidR="006E6758" w:rsidRPr="007B1984" w:rsidRDefault="006E6758" w:rsidP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Funkcija</w:t>
            </w:r>
            <w:proofErr w:type="spellEnd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mikrok</w:t>
            </w:r>
            <w:r w:rsidR="005B13A0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valifikacije</w:t>
            </w:r>
            <w:proofErr w:type="spellEnd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>svrha</w:t>
            </w:r>
            <w:proofErr w:type="spellEnd"/>
            <w:r w:rsidRPr="007B1984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636" w:type="dxa"/>
            <w:gridSpan w:val="4"/>
          </w:tcPr>
          <w:p w14:paraId="74C32ACE" w14:textId="6D54D224" w:rsidR="006E6758" w:rsidRPr="007B1984" w:rsidRDefault="006E6758" w:rsidP="007B1984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B1984">
              <w:rPr>
                <w:rFonts w:asciiTheme="majorHAnsi" w:hAnsiTheme="majorHAnsi"/>
                <w:sz w:val="24"/>
                <w:szCs w:val="24"/>
              </w:rPr>
              <w:t xml:space="preserve">Ova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mikro</w:t>
            </w:r>
            <w:r w:rsidR="005B13A0">
              <w:rPr>
                <w:rFonts w:asciiTheme="majorHAnsi" w:hAnsiTheme="majorHAnsi"/>
                <w:sz w:val="24"/>
                <w:szCs w:val="24"/>
              </w:rPr>
              <w:t>kvalifikacija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pruža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praktična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stručna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znanja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v</w:t>
            </w:r>
            <w:r w:rsidR="001622F6" w:rsidRPr="007B1984">
              <w:rPr>
                <w:rFonts w:asciiTheme="majorHAnsi" w:hAnsiTheme="majorHAnsi"/>
                <w:sz w:val="24"/>
                <w:szCs w:val="24"/>
              </w:rPr>
              <w:t>j</w:t>
            </w:r>
            <w:r w:rsidRPr="007B1984">
              <w:rPr>
                <w:rFonts w:asciiTheme="majorHAnsi" w:hAnsiTheme="majorHAnsi"/>
                <w:sz w:val="24"/>
                <w:szCs w:val="24"/>
              </w:rPr>
              <w:t>eštine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iz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oblasti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bezbjednosti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hrane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prilagođena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specifičnostima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pokret</w:t>
            </w:r>
            <w:r w:rsidR="00A957CF">
              <w:rPr>
                <w:rFonts w:asciiTheme="majorHAnsi" w:hAnsiTheme="majorHAnsi"/>
                <w:sz w:val="24"/>
                <w:szCs w:val="24"/>
              </w:rPr>
              <w:t>n</w:t>
            </w:r>
            <w:r w:rsidRPr="007B1984">
              <w:rPr>
                <w:rFonts w:asciiTheme="majorHAnsi" w:hAnsiTheme="majorHAnsi"/>
                <w:sz w:val="24"/>
                <w:szCs w:val="24"/>
              </w:rPr>
              <w:t>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objekata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uličnih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pija</w:t>
            </w:r>
            <w:r w:rsidR="001622F6" w:rsidRPr="007B1984">
              <w:rPr>
                <w:rFonts w:asciiTheme="majorHAnsi" w:hAnsiTheme="majorHAnsi"/>
                <w:sz w:val="24"/>
                <w:szCs w:val="24"/>
              </w:rPr>
              <w:t>č</w:t>
            </w:r>
            <w:r w:rsidRPr="007B1984">
              <w:rPr>
                <w:rFonts w:asciiTheme="majorHAnsi" w:hAnsiTheme="majorHAnsi"/>
                <w:sz w:val="24"/>
                <w:szCs w:val="24"/>
              </w:rPr>
              <w:t>nih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štandova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. Program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integriše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zelene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digitalne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v</w:t>
            </w:r>
            <w:r w:rsidR="001622F6" w:rsidRPr="007B1984">
              <w:rPr>
                <w:rFonts w:asciiTheme="majorHAnsi" w:hAnsiTheme="majorHAnsi"/>
                <w:sz w:val="24"/>
                <w:szCs w:val="24"/>
              </w:rPr>
              <w:t>j</w:t>
            </w:r>
            <w:r w:rsidRPr="007B1984">
              <w:rPr>
                <w:rFonts w:asciiTheme="majorHAnsi" w:hAnsiTheme="majorHAnsi"/>
                <w:sz w:val="24"/>
                <w:szCs w:val="24"/>
              </w:rPr>
              <w:t>eštine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uključujući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energetski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efikasne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tehnologije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digitalne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alate za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praćenje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higijenskih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standarda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sigurnosnih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protokola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Učesnici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će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ovladati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tehnikama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za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očuvanje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higijene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pravilno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rukovanje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hranom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implementaciju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održivih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praksi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kako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bi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unapr</w:t>
            </w:r>
            <w:r w:rsidR="001622F6" w:rsidRPr="007B1984">
              <w:rPr>
                <w:rFonts w:asciiTheme="majorHAnsi" w:hAnsiTheme="majorHAnsi"/>
                <w:sz w:val="24"/>
                <w:szCs w:val="24"/>
              </w:rPr>
              <w:t>ij</w:t>
            </w:r>
            <w:r w:rsidRPr="007B1984">
              <w:rPr>
                <w:rFonts w:asciiTheme="majorHAnsi" w:hAnsiTheme="majorHAnsi"/>
                <w:sz w:val="24"/>
                <w:szCs w:val="24"/>
              </w:rPr>
              <w:t>edili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kvalitet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ispunili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savremene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/>
                <w:sz w:val="24"/>
                <w:szCs w:val="24"/>
              </w:rPr>
              <w:t>standarde</w:t>
            </w:r>
            <w:proofErr w:type="spellEnd"/>
            <w:r w:rsidRPr="007B198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44F2D" w:rsidRPr="001C7751" w14:paraId="73ABE4A0" w14:textId="77777777" w:rsidTr="00BA6B91">
        <w:tc>
          <w:tcPr>
            <w:tcW w:w="1536" w:type="dxa"/>
            <w:vMerge/>
          </w:tcPr>
          <w:p w14:paraId="41C8F396" w14:textId="77777777" w:rsidR="00537DF3" w:rsidRPr="007B1984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2E5BE2BB" w14:textId="44F1F341" w:rsidR="00537DF3" w:rsidRPr="007B1984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ciljne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grupe</w:t>
            </w:r>
            <w:proofErr w:type="spellEnd"/>
          </w:p>
          <w:p w14:paraId="74F0DF84" w14:textId="7F5B3906" w:rsidR="00B5533E" w:rsidRPr="007B1984" w:rsidRDefault="00B5533E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636" w:type="dxa"/>
            <w:gridSpan w:val="4"/>
          </w:tcPr>
          <w:p w14:paraId="0E0DA1C5" w14:textId="4A2F89FC" w:rsidR="007B1984" w:rsidRPr="001C7751" w:rsidRDefault="006E6758" w:rsidP="006E6758">
            <w:pPr>
              <w:pStyle w:val="Listeavsnitt"/>
              <w:numPr>
                <w:ilvl w:val="0"/>
                <w:numId w:val="4"/>
              </w:numPr>
              <w:ind w:left="19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Lica koja pripremaju, prodaju ili rukuju hranom u pokret</w:t>
            </w:r>
            <w:r w:rsidR="00F7430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im objektima i na pijacama.</w:t>
            </w:r>
          </w:p>
          <w:p w14:paraId="60DB540A" w14:textId="77777777" w:rsidR="007B1984" w:rsidRPr="001C7751" w:rsidRDefault="006E6758" w:rsidP="006E6758">
            <w:pPr>
              <w:pStyle w:val="Listeavsnitt"/>
              <w:numPr>
                <w:ilvl w:val="0"/>
                <w:numId w:val="4"/>
              </w:numPr>
              <w:ind w:left="19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Preduzetnici u oblasti ulične trgovine hranom.</w:t>
            </w:r>
          </w:p>
          <w:p w14:paraId="555D5AC5" w14:textId="77777777" w:rsidR="007B1984" w:rsidRPr="001C7751" w:rsidRDefault="006E6758" w:rsidP="006E6758">
            <w:pPr>
              <w:pStyle w:val="Listeavsnitt"/>
              <w:numPr>
                <w:ilvl w:val="0"/>
                <w:numId w:val="4"/>
              </w:numPr>
              <w:ind w:left="19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Radnici u maloprodaji hrane zainteresovani za unapređenje znanja i v</w:t>
            </w:r>
            <w:r w:rsidR="001622F6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eština.</w:t>
            </w:r>
          </w:p>
          <w:p w14:paraId="72A3D3EC" w14:textId="79701081" w:rsidR="004451E8" w:rsidRPr="001C7751" w:rsidRDefault="006E6758" w:rsidP="006E6758">
            <w:pPr>
              <w:pStyle w:val="Listeavsnitt"/>
              <w:numPr>
                <w:ilvl w:val="0"/>
                <w:numId w:val="4"/>
              </w:numPr>
              <w:ind w:left="19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  <w:t xml:space="preserve"> 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Osobe iz ranjivih grupa, uključujući nezaposlene, povratnike i stanovnike ruralnih područja</w:t>
            </w:r>
          </w:p>
        </w:tc>
      </w:tr>
      <w:tr w:rsidR="00544F2D" w:rsidRPr="001C7751" w14:paraId="686F5469" w14:textId="77777777" w:rsidTr="00BA6B91">
        <w:tc>
          <w:tcPr>
            <w:tcW w:w="1536" w:type="dxa"/>
            <w:vMerge/>
          </w:tcPr>
          <w:p w14:paraId="0D0B940D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2C2D1BC9" w14:textId="05A01A08" w:rsidR="00537DF3" w:rsidRPr="007B1984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Grana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se</w:t>
            </w: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tor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</w:p>
        </w:tc>
        <w:tc>
          <w:tcPr>
            <w:tcW w:w="6636" w:type="dxa"/>
            <w:gridSpan w:val="4"/>
          </w:tcPr>
          <w:p w14:paraId="49E7AC72" w14:textId="64FA8A51" w:rsidR="004451E8" w:rsidRPr="000658D4" w:rsidRDefault="006E6758" w:rsidP="000658D4">
            <w:pPr>
              <w:pStyle w:val="Listeavsnitt"/>
              <w:numPr>
                <w:ilvl w:val="0"/>
                <w:numId w:val="9"/>
              </w:numPr>
              <w:ind w:left="376"/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0658D4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Poljoprivreda</w:t>
            </w:r>
          </w:p>
          <w:p w14:paraId="7A9922DC" w14:textId="442193E6" w:rsidR="006E6758" w:rsidRPr="000658D4" w:rsidRDefault="006E6758" w:rsidP="000658D4">
            <w:pPr>
              <w:pStyle w:val="Listeavsnitt"/>
              <w:numPr>
                <w:ilvl w:val="0"/>
                <w:numId w:val="9"/>
              </w:numPr>
              <w:ind w:left="376"/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0658D4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Prehrambena industrija</w:t>
            </w:r>
          </w:p>
          <w:p w14:paraId="5733C162" w14:textId="1A9C04A6" w:rsidR="006E6758" w:rsidRPr="000658D4" w:rsidRDefault="006E6758" w:rsidP="000658D4">
            <w:pPr>
              <w:pStyle w:val="Listeavsnitt"/>
              <w:numPr>
                <w:ilvl w:val="0"/>
                <w:numId w:val="9"/>
              </w:numPr>
              <w:ind w:left="376"/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0658D4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Maloprodaja hrane</w:t>
            </w:r>
          </w:p>
          <w:p w14:paraId="0E27B00A" w14:textId="2C0650BE" w:rsidR="00B5533E" w:rsidRPr="000658D4" w:rsidRDefault="006E6758" w:rsidP="000658D4">
            <w:pPr>
              <w:pStyle w:val="Listeavsnitt"/>
              <w:numPr>
                <w:ilvl w:val="0"/>
                <w:numId w:val="9"/>
              </w:numPr>
              <w:ind w:left="376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r w:rsidRPr="000658D4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Ulična trgovina</w:t>
            </w:r>
          </w:p>
        </w:tc>
      </w:tr>
      <w:tr w:rsidR="00544F2D" w:rsidRPr="001C7751" w14:paraId="26BDB106" w14:textId="77777777" w:rsidTr="00BA6B91">
        <w:tc>
          <w:tcPr>
            <w:tcW w:w="1536" w:type="dxa"/>
            <w:vMerge/>
          </w:tcPr>
          <w:p w14:paraId="60061E4C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2C73AF87" w14:textId="133CABBA" w:rsidR="00537DF3" w:rsidRPr="007B1984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Polje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radno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6636" w:type="dxa"/>
            <w:gridSpan w:val="4"/>
          </w:tcPr>
          <w:p w14:paraId="5B272FE5" w14:textId="77777777" w:rsidR="007B1984" w:rsidRPr="001C7751" w:rsidRDefault="006E6758" w:rsidP="006E6758">
            <w:pPr>
              <w:pStyle w:val="Listeavsnitt"/>
              <w:numPr>
                <w:ilvl w:val="0"/>
                <w:numId w:val="4"/>
              </w:numPr>
              <w:tabs>
                <w:tab w:val="left" w:pos="481"/>
              </w:tabs>
              <w:ind w:left="196" w:hanging="27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Pokretni objekti za pripremu i prodaju hrane.</w:t>
            </w:r>
          </w:p>
          <w:p w14:paraId="4A98FE30" w14:textId="77777777" w:rsidR="007B1984" w:rsidRPr="001C7751" w:rsidRDefault="006E6758" w:rsidP="006E6758">
            <w:pPr>
              <w:pStyle w:val="Listeavsnitt"/>
              <w:numPr>
                <w:ilvl w:val="0"/>
                <w:numId w:val="4"/>
              </w:numPr>
              <w:tabs>
                <w:tab w:val="left" w:pos="481"/>
              </w:tabs>
              <w:ind w:left="196" w:hanging="27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Štandovi na pijacama i uličnim prostorima.</w:t>
            </w:r>
          </w:p>
          <w:p w14:paraId="44EAFD9C" w14:textId="6A5C5326" w:rsidR="00B5533E" w:rsidRPr="001C7751" w:rsidRDefault="006E6758" w:rsidP="006E6758">
            <w:pPr>
              <w:pStyle w:val="Listeavsnitt"/>
              <w:numPr>
                <w:ilvl w:val="0"/>
                <w:numId w:val="4"/>
              </w:numPr>
              <w:tabs>
                <w:tab w:val="left" w:pos="481"/>
              </w:tabs>
              <w:ind w:left="196" w:hanging="27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Prodajni prostori na javnim manifestacijama i tržnim centrima.</w:t>
            </w:r>
          </w:p>
        </w:tc>
      </w:tr>
      <w:tr w:rsidR="00544F2D" w:rsidRPr="001C7751" w14:paraId="5074114C" w14:textId="77777777" w:rsidTr="00BA6B91">
        <w:tc>
          <w:tcPr>
            <w:tcW w:w="1536" w:type="dxa"/>
            <w:vMerge/>
          </w:tcPr>
          <w:p w14:paraId="4B94D5A5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231BA742" w14:textId="3E681C81" w:rsidR="00537DF3" w:rsidRPr="007B1984" w:rsidRDefault="006E675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Tipični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radni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 w:rsidR="008B3C72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profesionalni</w:t>
            </w:r>
            <w:proofErr w:type="spellEnd"/>
            <w:r w:rsidR="008B3C72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8B3C72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6636" w:type="dxa"/>
            <w:gridSpan w:val="4"/>
          </w:tcPr>
          <w:p w14:paraId="03D35CCF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37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Održavanje higijene </w:t>
            </w:r>
            <w:r w:rsidR="007B198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radnog prostora, alata i opreme. </w:t>
            </w:r>
          </w:p>
          <w:p w14:paraId="6ECB3B54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37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Pravilno skladištenje i rukovanje hranom u skladu sa sigurnosnim standardima.</w:t>
            </w:r>
          </w:p>
          <w:p w14:paraId="106F2AA3" w14:textId="7B235EB1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37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Prim</w:t>
            </w:r>
            <w:r w:rsidR="001622F6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ena HACCP s</w:t>
            </w:r>
            <w:r w:rsidR="008626FB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is</w:t>
            </w:r>
            <w:r w:rsidR="000658D4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t</w:t>
            </w:r>
            <w:r w:rsidR="008626FB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ema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za bezbjednost hrane.</w:t>
            </w:r>
          </w:p>
          <w:p w14:paraId="2F29DA4F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37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Upotreba digitalnih alata za evidenciju higijenskih i sigurnosnih procedura.</w:t>
            </w:r>
          </w:p>
          <w:p w14:paraId="3DEEC669" w14:textId="73A8CE61" w:rsidR="009A079B" w:rsidRPr="001C775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37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  <w:t xml:space="preserve"> 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Prim</w:t>
            </w:r>
            <w:r w:rsidR="001622F6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ena održivih metoda za smanjenje otpada i očuvanje resursa.</w:t>
            </w:r>
          </w:p>
        </w:tc>
      </w:tr>
      <w:tr w:rsidR="00544F2D" w:rsidRPr="001C7751" w14:paraId="0A9C5E29" w14:textId="77777777" w:rsidTr="00BA6B91">
        <w:trPr>
          <w:trHeight w:val="2117"/>
        </w:trPr>
        <w:tc>
          <w:tcPr>
            <w:tcW w:w="1536" w:type="dxa"/>
            <w:vMerge/>
          </w:tcPr>
          <w:p w14:paraId="3656B9AB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1A70A8C9" w14:textId="7CDEFAE8" w:rsidR="00537DF3" w:rsidRPr="001C7751" w:rsidRDefault="008B3C72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Ishodi učenja</w:t>
            </w:r>
            <w:r w:rsidR="00537DF3"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 xml:space="preserve"> (</w:t>
            </w:r>
            <w:r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 xml:space="preserve">lični </w:t>
            </w:r>
            <w:r w:rsidR="001622F6"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i</w:t>
            </w:r>
            <w:r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 xml:space="preserve"> vezani za posao</w:t>
            </w:r>
            <w:r w:rsidR="00537DF3"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)</w:t>
            </w:r>
          </w:p>
        </w:tc>
        <w:tc>
          <w:tcPr>
            <w:tcW w:w="1845" w:type="dxa"/>
          </w:tcPr>
          <w:p w14:paraId="0EA75B55" w14:textId="5D05FA58" w:rsidR="005C46D8" w:rsidRPr="00BA6B91" w:rsidRDefault="008B3C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BA6B91">
              <w:rPr>
                <w:rFonts w:asciiTheme="majorHAnsi" w:hAnsiTheme="majorHAnsi" w:cs="Times New Roman"/>
                <w:sz w:val="24"/>
                <w:szCs w:val="24"/>
              </w:rPr>
              <w:t>Znanje</w:t>
            </w:r>
            <w:proofErr w:type="spellEnd"/>
          </w:p>
          <w:p w14:paraId="13733931" w14:textId="665B0C04" w:rsidR="007E2501" w:rsidRPr="00BA6B91" w:rsidRDefault="00537DF3" w:rsidP="007E2501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BA6B91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  <w:p w14:paraId="4B065F43" w14:textId="77777777" w:rsidR="007B1984" w:rsidRPr="00BA6B9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</w:pP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Osnovni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principi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higijene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njihova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prim</w:t>
            </w:r>
            <w:r w:rsidR="007275C8"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j</w:t>
            </w: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ena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uličnoj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trgovini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hranom</w:t>
            </w:r>
            <w:proofErr w:type="spellEnd"/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en-US"/>
              </w:rPr>
              <w:t>.</w:t>
            </w:r>
          </w:p>
          <w:p w14:paraId="29FD2EF3" w14:textId="77777777" w:rsidR="007B1984" w:rsidRPr="00BA6B9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lastRenderedPageBreak/>
              <w:t>Pravila za skladištenje i rukovanje hranom na odgovarajućim temperaturama</w:t>
            </w:r>
          </w:p>
          <w:p w14:paraId="04516ECD" w14:textId="7DD971A6" w:rsidR="007B1984" w:rsidRPr="00BA6B9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Nacionalni i međunarodni standardi za bezbjednost hrane.</w:t>
            </w:r>
          </w:p>
          <w:p w14:paraId="7BB4EBF3" w14:textId="3F61EDB4" w:rsidR="007B1984" w:rsidRPr="00BA6B9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Ekološki principi relevantni za očuvanje resursa u pokret</w:t>
            </w:r>
            <w:r w:rsid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</w:t>
            </w: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im objektima</w:t>
            </w:r>
            <w:r w:rsidRPr="00BA6B91"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  <w:t>.</w:t>
            </w:r>
          </w:p>
          <w:p w14:paraId="00837422" w14:textId="66CCC7E8" w:rsidR="008B3C72" w:rsidRPr="00BA6B91" w:rsidRDefault="008B3C72" w:rsidP="008B3C72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A6B9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Korišćenje digitalnih alata za evidenciju i kontrolu sigurnosnih protokola.</w:t>
            </w:r>
          </w:p>
          <w:p w14:paraId="71206671" w14:textId="4E0AFA77" w:rsidR="00DF5927" w:rsidRPr="00BA6B91" w:rsidRDefault="00DF5927" w:rsidP="00F60969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2202" w:type="dxa"/>
            <w:gridSpan w:val="2"/>
          </w:tcPr>
          <w:p w14:paraId="4C8A909A" w14:textId="50F7B4ED" w:rsidR="00537DF3" w:rsidRPr="007B1984" w:rsidRDefault="008B3C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Vještine</w:t>
            </w:r>
            <w:proofErr w:type="spellEnd"/>
          </w:p>
          <w:p w14:paraId="5E29E8CA" w14:textId="178D2686" w:rsidR="005535BB" w:rsidRPr="007B1984" w:rsidRDefault="005535BB" w:rsidP="0063595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24B6B41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Pravilno čišćenje i dezinfekcija</w:t>
            </w:r>
            <w:r w:rsidR="007275C8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radnih površina, opreme i prostora.</w:t>
            </w:r>
          </w:p>
          <w:p w14:paraId="3BACF952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Efikasna upotreba digitalnih alata za 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lastRenderedPageBreak/>
              <w:t>praćenje higijenskih procedura.</w:t>
            </w:r>
          </w:p>
          <w:p w14:paraId="65F51C07" w14:textId="77777777" w:rsidR="007B1984" w:rsidRPr="001C7751" w:rsidRDefault="008B3C72" w:rsidP="008B3C72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Organizacija i upravljanje zalihama hrane u sk</w:t>
            </w:r>
            <w:r w:rsidR="007B198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ladu sa sigurnosnim standardima.</w:t>
            </w:r>
          </w:p>
          <w:p w14:paraId="1D0B97E2" w14:textId="07412664" w:rsidR="008B3C72" w:rsidRPr="001C7751" w:rsidRDefault="008B3C72" w:rsidP="008B3C72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Prepoznavanje znakova kvarenja hrane i donošenje odluka o njenoj upotrebi.</w:t>
            </w:r>
          </w:p>
          <w:p w14:paraId="408CFA14" w14:textId="77777777" w:rsidR="00DF5927" w:rsidRPr="001C7751" w:rsidRDefault="00DF5927" w:rsidP="00635959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  <w:p w14:paraId="1B35B51A" w14:textId="16379754" w:rsidR="00F60969" w:rsidRPr="001C7751" w:rsidRDefault="00F60969" w:rsidP="00635959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2589" w:type="dxa"/>
          </w:tcPr>
          <w:p w14:paraId="2192D124" w14:textId="50E05130" w:rsidR="00537DF3" w:rsidRPr="007B1984" w:rsidRDefault="008B3C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Kompetencije</w:t>
            </w:r>
          </w:p>
          <w:p w14:paraId="12EF83F1" w14:textId="77777777" w:rsidR="00322130" w:rsidRPr="007B1984" w:rsidRDefault="003221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D8AA0B9" w14:textId="2E025C98" w:rsidR="007275C8" w:rsidRPr="001C7751" w:rsidRDefault="007275C8" w:rsidP="007B1984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Samostalno upravljanje higijenskim i sigurnosnim procedurama u pokret</w:t>
            </w:r>
            <w:r w:rsidR="00DA4A2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im objektima.</w:t>
            </w:r>
          </w:p>
          <w:p w14:paraId="7A44DB94" w14:textId="2FE18E78" w:rsidR="007275C8" w:rsidRPr="001C7751" w:rsidRDefault="007275C8" w:rsidP="007B1984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lastRenderedPageBreak/>
              <w:t>Prilagođavanje sigurnosnih praksi specifičnim zaht</w:t>
            </w:r>
            <w:r w:rsidR="000658D4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evima ulične i pija</w:t>
            </w:r>
            <w:r w:rsidR="00DA4A2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č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ne trgovine.</w:t>
            </w:r>
          </w:p>
          <w:p w14:paraId="3EA8BF11" w14:textId="653DC63D" w:rsidR="007275C8" w:rsidRPr="001C7751" w:rsidRDefault="007275C8" w:rsidP="007B1984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Implementacija inovativnih i održivih r</w:t>
            </w:r>
            <w:r w:rsidR="00DA4A2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ešenja za smanjenje otpada.</w:t>
            </w:r>
          </w:p>
          <w:p w14:paraId="17AD4D8D" w14:textId="0D4EECE1" w:rsidR="004126ED" w:rsidRPr="001C7751" w:rsidRDefault="007275C8" w:rsidP="007B1984">
            <w:pPr>
              <w:pStyle w:val="Listeavsnitt"/>
              <w:numPr>
                <w:ilvl w:val="0"/>
                <w:numId w:val="4"/>
              </w:numPr>
              <w:ind w:left="106" w:hanging="180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Aktivno korišćenje digitalnih alata za upravljanje sigurnosnim procesima.</w:t>
            </w:r>
          </w:p>
          <w:p w14:paraId="15D46D9B" w14:textId="4C33080C" w:rsidR="00271DBD" w:rsidRPr="001C7751" w:rsidRDefault="00271DBD" w:rsidP="008B3C72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</w:tr>
      <w:tr w:rsidR="00544F2D" w:rsidRPr="001C7751" w14:paraId="7527A115" w14:textId="77777777" w:rsidTr="00BA6B91">
        <w:tc>
          <w:tcPr>
            <w:tcW w:w="1536" w:type="dxa"/>
            <w:vMerge/>
          </w:tcPr>
          <w:p w14:paraId="45FB0818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251C4031" w14:textId="3BB5FFEB" w:rsidR="00537DF3" w:rsidRPr="007B1984" w:rsidRDefault="007275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Validacija</w:t>
            </w:r>
            <w:proofErr w:type="spellEnd"/>
          </w:p>
        </w:tc>
        <w:tc>
          <w:tcPr>
            <w:tcW w:w="3320" w:type="dxa"/>
            <w:gridSpan w:val="2"/>
          </w:tcPr>
          <w:p w14:paraId="7B1F7DFB" w14:textId="77986995" w:rsidR="00537DF3" w:rsidRPr="007B1984" w:rsidRDefault="007275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sz w:val="24"/>
                <w:szCs w:val="24"/>
              </w:rPr>
              <w:t>Kriterijumi</w:t>
            </w:r>
          </w:p>
          <w:p w14:paraId="73817BA1" w14:textId="77777777" w:rsidR="00D27D9F" w:rsidRPr="007B1984" w:rsidRDefault="00D27D9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9EAFCA2" w14:textId="25D1F811" w:rsidR="007275C8" w:rsidRPr="001C7751" w:rsidRDefault="007275C8" w:rsidP="007B1984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Uspješno izvođenje stručnih zadataka u realnom ili simuliranom okruženju.</w:t>
            </w:r>
          </w:p>
          <w:p w14:paraId="46EACA96" w14:textId="08725921" w:rsidR="007275C8" w:rsidRPr="001C7751" w:rsidRDefault="007275C8" w:rsidP="007B1984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Demonstracija praktičnih v</w:t>
            </w:r>
            <w:r w:rsidR="00DA4A24"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j</w:t>
            </w: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eština za održavanje higijene i sigurnosti hrane.</w:t>
            </w:r>
          </w:p>
          <w:p w14:paraId="7C1778BA" w14:textId="5B4C7F4B" w:rsidR="00E32F90" w:rsidRPr="001C7751" w:rsidRDefault="00E32F90" w:rsidP="007B1984">
            <w:pPr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3316" w:type="dxa"/>
            <w:gridSpan w:val="2"/>
          </w:tcPr>
          <w:p w14:paraId="2D4A290C" w14:textId="50D4B25B" w:rsidR="00537DF3" w:rsidRPr="007B1984" w:rsidRDefault="007275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B1984">
              <w:rPr>
                <w:rFonts w:asciiTheme="majorHAnsi" w:hAnsiTheme="majorHAnsi" w:cs="Times New Roman"/>
                <w:sz w:val="24"/>
                <w:szCs w:val="24"/>
              </w:rPr>
              <w:t>Procedure</w:t>
            </w:r>
          </w:p>
          <w:p w14:paraId="046CF2A0" w14:textId="77777777" w:rsidR="00D27D9F" w:rsidRPr="007B1984" w:rsidRDefault="00D27D9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07908DA" w14:textId="77777777" w:rsidR="00704814" w:rsidRPr="00704814" w:rsidRDefault="00704814" w:rsidP="00704814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sz w:val="24"/>
                <w:szCs w:val="24"/>
                <w:lang w:val="pl-PL"/>
              </w:rPr>
            </w:pP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Formiranje</w:t>
            </w:r>
            <w:proofErr w:type="spellEnd"/>
            <w:r w:rsidRPr="007048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ispitne</w:t>
            </w:r>
            <w:proofErr w:type="spellEnd"/>
            <w:r w:rsidRPr="0070481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704814">
              <w:rPr>
                <w:rFonts w:asciiTheme="majorHAnsi" w:hAnsiTheme="majorHAnsi"/>
                <w:sz w:val="24"/>
                <w:szCs w:val="24"/>
              </w:rPr>
              <w:t>komisije</w:t>
            </w:r>
            <w:proofErr w:type="spellEnd"/>
          </w:p>
          <w:p w14:paraId="5E555E32" w14:textId="77777777" w:rsidR="00704814" w:rsidRPr="00704814" w:rsidRDefault="00704814" w:rsidP="00704814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704814">
              <w:rPr>
                <w:rFonts w:asciiTheme="majorHAnsi" w:hAnsiTheme="majorHAnsi"/>
                <w:sz w:val="24"/>
                <w:szCs w:val="24"/>
                <w:lang w:val="pl-PL"/>
              </w:rPr>
              <w:t>Realizacija praktičnog projekta na zadatu temu.</w:t>
            </w:r>
          </w:p>
          <w:p w14:paraId="2AB695D5" w14:textId="77777777" w:rsidR="004B4DBB" w:rsidRPr="00704814" w:rsidRDefault="004B4DBB" w:rsidP="00704814">
            <w:pPr>
              <w:pStyle w:val="Listeavsnitt"/>
              <w:numPr>
                <w:ilvl w:val="0"/>
                <w:numId w:val="4"/>
              </w:numPr>
              <w:tabs>
                <w:tab w:val="left" w:pos="196"/>
              </w:tabs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704814">
              <w:rPr>
                <w:rFonts w:asciiTheme="majorHAnsi" w:hAnsiTheme="majorHAnsi"/>
                <w:sz w:val="24"/>
                <w:szCs w:val="24"/>
                <w:lang w:val="pl-PL"/>
              </w:rPr>
              <w:t>Evaluacija kompetencija i izdavanje sertifikata ili digitalne značke</w:t>
            </w:r>
            <w:r w:rsidRPr="00704814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</w:t>
            </w:r>
          </w:p>
          <w:p w14:paraId="1077B7AD" w14:textId="0C0B9D8D" w:rsidR="00E32F90" w:rsidRPr="001C7751" w:rsidRDefault="00E32F90" w:rsidP="00704814">
            <w:pPr>
              <w:pStyle w:val="Listeavsnitt"/>
              <w:tabs>
                <w:tab w:val="left" w:pos="196"/>
              </w:tabs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</w:tr>
      <w:tr w:rsidR="00544F2D" w:rsidRPr="007B1984" w14:paraId="313B31BF" w14:textId="77777777" w:rsidTr="00BA6B91">
        <w:tc>
          <w:tcPr>
            <w:tcW w:w="1536" w:type="dxa"/>
            <w:vMerge/>
          </w:tcPr>
          <w:p w14:paraId="049F31CB" w14:textId="77777777" w:rsidR="00537DF3" w:rsidRPr="001C7751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24" w:type="dxa"/>
          </w:tcPr>
          <w:p w14:paraId="0581235E" w14:textId="150B5969" w:rsidR="00537DF3" w:rsidRPr="007B1984" w:rsidRDefault="007275C8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Priznato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prihvać</w:t>
            </w:r>
            <w:r w:rsidR="00097EE3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eno</w:t>
            </w:r>
            <w:proofErr w:type="spellEnd"/>
            <w:r w:rsidR="00097EE3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dokumento</w:t>
            </w:r>
            <w:proofErr w:type="spellEnd"/>
            <w:r w:rsidR="00097EE3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vano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u w:val="single"/>
              </w:rPr>
              <w:t xml:space="preserve">MoU 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636" w:type="dxa"/>
            <w:gridSpan w:val="4"/>
          </w:tcPr>
          <w:p w14:paraId="7640C660" w14:textId="77777777" w:rsidR="001035ED" w:rsidRDefault="001035ED" w:rsidP="001035E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>Centar</w:t>
            </w:r>
            <w:proofErr w:type="spellEnd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 xml:space="preserve"> za </w:t>
            </w:r>
            <w:proofErr w:type="spellStart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>stručno</w:t>
            </w:r>
            <w:proofErr w:type="spellEnd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obrazovanje</w:t>
            </w:r>
            <w:proofErr w:type="spellEnd"/>
          </w:p>
          <w:p w14:paraId="748E430E" w14:textId="61C78972" w:rsidR="001035ED" w:rsidRPr="00B75499" w:rsidRDefault="001035ED" w:rsidP="001035ED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B75499">
              <w:rPr>
                <w:rFonts w:asciiTheme="majorHAnsi" w:hAnsiTheme="majorHAnsi"/>
                <w:lang w:val="sr-Latn-ME"/>
              </w:rPr>
              <w:t>Ispitni centar</w:t>
            </w:r>
          </w:p>
          <w:p w14:paraId="3EF0BA2C" w14:textId="17AED669" w:rsidR="001035ED" w:rsidRPr="00B75499" w:rsidRDefault="001035ED" w:rsidP="001035ED">
            <w:pPr>
              <w:rPr>
                <w:rFonts w:asciiTheme="majorHAnsi" w:hAnsiTheme="majorHAnsi"/>
                <w:lang w:val="sr-Latn-ME"/>
              </w:rPr>
            </w:pPr>
            <w:r w:rsidRPr="00B75499">
              <w:rPr>
                <w:rFonts w:asciiTheme="majorHAnsi" w:hAnsiTheme="majorHAnsi" w:cstheme="minorHAnsi"/>
                <w:bCs/>
                <w:sz w:val="24"/>
                <w:szCs w:val="24"/>
                <w:lang w:val="pl-PL"/>
              </w:rPr>
              <w:t>Uprava za bezbjednost hrane, veterinu i fitosanitarne poslove</w:t>
            </w:r>
          </w:p>
          <w:p w14:paraId="6D1BEBE0" w14:textId="070E1235" w:rsidR="005C46D8" w:rsidRPr="007B1984" w:rsidRDefault="001035ED" w:rsidP="005C46D8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proofErr w:type="spellStart"/>
            <w:r w:rsidRPr="00B75499">
              <w:rPr>
                <w:rFonts w:asciiTheme="majorHAnsi" w:hAnsiTheme="majorHAnsi" w:cstheme="minorHAnsi"/>
                <w:sz w:val="24"/>
                <w:szCs w:val="24"/>
              </w:rPr>
              <w:t>P</w:t>
            </w:r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>oslodavci</w:t>
            </w:r>
            <w:proofErr w:type="spellEnd"/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 xml:space="preserve"> u </w:t>
            </w:r>
            <w:proofErr w:type="spellStart"/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>oblasti</w:t>
            </w:r>
            <w:proofErr w:type="spellEnd"/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B75499">
              <w:rPr>
                <w:rFonts w:asciiTheme="majorHAnsi" w:hAnsiTheme="majorHAnsi" w:cstheme="minorHAnsi"/>
                <w:sz w:val="24"/>
                <w:szCs w:val="24"/>
              </w:rPr>
              <w:t>proizvodnje</w:t>
            </w:r>
            <w:proofErr w:type="spellEnd"/>
            <w:r w:rsidRPr="00B75499">
              <w:rPr>
                <w:rFonts w:asciiTheme="majorHAnsi" w:hAnsiTheme="majorHAnsi" w:cstheme="minorHAnsi"/>
                <w:sz w:val="24"/>
                <w:szCs w:val="24"/>
              </w:rPr>
              <w:t xml:space="preserve"> i </w:t>
            </w:r>
            <w:proofErr w:type="spellStart"/>
            <w:r w:rsidRPr="00B75499">
              <w:rPr>
                <w:rFonts w:asciiTheme="majorHAnsi" w:hAnsiTheme="majorHAnsi" w:cstheme="minorHAnsi"/>
                <w:sz w:val="24"/>
                <w:szCs w:val="24"/>
              </w:rPr>
              <w:t>prometa</w:t>
            </w:r>
            <w:proofErr w:type="spellEnd"/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="00CF4DC0" w:rsidRPr="00B75499">
              <w:rPr>
                <w:rFonts w:asciiTheme="majorHAnsi" w:hAnsiTheme="majorHAnsi" w:cstheme="minorHAnsi"/>
                <w:sz w:val="24"/>
                <w:szCs w:val="24"/>
              </w:rPr>
              <w:t>hranom</w:t>
            </w:r>
            <w:proofErr w:type="spellEnd"/>
          </w:p>
        </w:tc>
      </w:tr>
      <w:tr w:rsidR="00544F2D" w:rsidRPr="007B1984" w14:paraId="13E4864C" w14:textId="77777777" w:rsidTr="00BA6B91">
        <w:tc>
          <w:tcPr>
            <w:tcW w:w="1536" w:type="dxa"/>
            <w:vMerge/>
          </w:tcPr>
          <w:p w14:paraId="53128261" w14:textId="77777777" w:rsidR="00537DF3" w:rsidRPr="007B1984" w:rsidRDefault="00537DF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2B366BA6" w14:textId="139AA3BB" w:rsidR="00537DF3" w:rsidRPr="007B1984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Provajder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</w:t>
            </w: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</w:t>
            </w:r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636" w:type="dxa"/>
            <w:gridSpan w:val="4"/>
          </w:tcPr>
          <w:p w14:paraId="41C413DB" w14:textId="77777777" w:rsidR="00CF4DC0" w:rsidRPr="001C7751" w:rsidRDefault="00CF4DC0" w:rsidP="00F12247">
            <w:pPr>
              <w:rPr>
                <w:rFonts w:asciiTheme="majorHAnsi" w:hAnsiTheme="majorHAnsi" w:cstheme="minorHAnsi"/>
                <w:bCs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theme="minorHAnsi"/>
                <w:bCs/>
                <w:sz w:val="24"/>
                <w:szCs w:val="24"/>
                <w:lang w:val="pl-PL"/>
              </w:rPr>
              <w:t>Uprava za bezbjednost hrane, veterinu i fitosanitarne poslove</w:t>
            </w:r>
          </w:p>
          <w:p w14:paraId="0E835FE0" w14:textId="77777777" w:rsidR="00CF4DC0" w:rsidRPr="001C7751" w:rsidRDefault="00CF4DC0" w:rsidP="00F12247">
            <w:pPr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Lokalne škole</w:t>
            </w:r>
          </w:p>
          <w:p w14:paraId="7433B38B" w14:textId="1CD729C7" w:rsidR="00CF4DC0" w:rsidRPr="001C7751" w:rsidRDefault="00CF4DC0" w:rsidP="00F12247">
            <w:pPr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 xml:space="preserve">Centar za stručno </w:t>
            </w:r>
            <w:r w:rsidR="006D16C6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obrazo</w:t>
            </w: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vanje</w:t>
            </w:r>
          </w:p>
          <w:p w14:paraId="62486C05" w14:textId="31552AAC" w:rsidR="00C01CBE" w:rsidRPr="007B1984" w:rsidRDefault="00CF4DC0" w:rsidP="00F12247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theme="minorHAnsi"/>
                <w:sz w:val="24"/>
                <w:szCs w:val="24"/>
              </w:rPr>
              <w:t>Poslodavci</w:t>
            </w:r>
            <w:proofErr w:type="spellEnd"/>
            <w:r w:rsidRPr="007B1984">
              <w:rPr>
                <w:rFonts w:asciiTheme="majorHAnsi" w:hAnsiTheme="majorHAnsi"/>
              </w:rPr>
              <w:t xml:space="preserve"> </w:t>
            </w:r>
          </w:p>
        </w:tc>
      </w:tr>
      <w:tr w:rsidR="00544F2D" w:rsidRPr="007B1984" w14:paraId="440F95A2" w14:textId="77777777" w:rsidTr="00BA6B91">
        <w:trPr>
          <w:trHeight w:val="588"/>
        </w:trPr>
        <w:tc>
          <w:tcPr>
            <w:tcW w:w="1536" w:type="dxa"/>
            <w:vMerge w:val="restart"/>
          </w:tcPr>
          <w:p w14:paraId="3C29D021" w14:textId="1795F65E" w:rsidR="00537DF3" w:rsidRPr="001C7751" w:rsidRDefault="00CF4DC0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Dodatne</w:t>
            </w:r>
            <w:r w:rsidR="00537DF3"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 xml:space="preserve"> informa</w:t>
            </w: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cije</w:t>
            </w:r>
          </w:p>
          <w:p w14:paraId="5B9DC579" w14:textId="60D8F89E" w:rsidR="00537DF3" w:rsidRPr="001C7751" w:rsidRDefault="00537DF3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lastRenderedPageBreak/>
              <w:t>(</w:t>
            </w:r>
            <w:r w:rsidR="00CF4DC0"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ako je potrebno</w:t>
            </w: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)</w:t>
            </w:r>
          </w:p>
        </w:tc>
        <w:tc>
          <w:tcPr>
            <w:tcW w:w="1524" w:type="dxa"/>
          </w:tcPr>
          <w:p w14:paraId="1B2FC81E" w14:textId="70FB2E3E" w:rsidR="00537DF3" w:rsidRPr="007B1984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lastRenderedPageBreak/>
              <w:t>Početni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nivo</w:t>
            </w:r>
            <w:proofErr w:type="spellEnd"/>
            <w:r w:rsidR="00537DF3"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preduslovi</w:t>
            </w:r>
            <w:proofErr w:type="spellEnd"/>
          </w:p>
          <w:p w14:paraId="4101652C" w14:textId="77777777" w:rsidR="00537DF3" w:rsidRPr="007B1984" w:rsidRDefault="00537DF3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636" w:type="dxa"/>
            <w:gridSpan w:val="4"/>
            <w:vMerge w:val="restart"/>
          </w:tcPr>
          <w:p w14:paraId="46ECDC3D" w14:textId="77777777" w:rsidR="00CF4DC0" w:rsidRPr="007B1984" w:rsidRDefault="00CF4DC0" w:rsidP="00CF4DC0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lang w:val="sr-Cyrl-ME"/>
              </w:rPr>
            </w:pP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Osnovno poznavanje higijenskih standarda i pravila bezbjednog rukovanja hranom.</w:t>
            </w:r>
          </w:p>
          <w:p w14:paraId="07C9EC8D" w14:textId="77777777" w:rsidR="00CF4DC0" w:rsidRPr="001C7751" w:rsidRDefault="00CF4DC0" w:rsidP="00CF4DC0">
            <w:pPr>
              <w:rPr>
                <w:rFonts w:asciiTheme="majorHAnsi" w:hAnsiTheme="majorHAnsi" w:cstheme="minorHAnsi"/>
                <w:b/>
                <w:color w:val="0070C0"/>
                <w:sz w:val="24"/>
                <w:szCs w:val="24"/>
                <w:lang w:val="pl-PL"/>
              </w:rPr>
            </w:pPr>
          </w:p>
          <w:p w14:paraId="1D5C9AA7" w14:textId="77777777" w:rsidR="00A66634" w:rsidRDefault="00CF4DC0" w:rsidP="00A66634">
            <w:pPr>
              <w:rPr>
                <w:rFonts w:asciiTheme="majorHAnsi" w:hAnsiTheme="majorHAnsi"/>
                <w:lang w:val="pl-PL"/>
              </w:rPr>
            </w:pPr>
            <w:r w:rsidRPr="001C7751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lastRenderedPageBreak/>
              <w:t xml:space="preserve"> </w:t>
            </w:r>
            <w:r w:rsidR="00A66634" w:rsidRPr="00B26400">
              <w:rPr>
                <w:rFonts w:asciiTheme="majorHAnsi" w:hAnsiTheme="majorHAnsi"/>
                <w:lang w:val="pl-PL"/>
              </w:rPr>
              <w:t>Ukupno: (</w:t>
            </w:r>
            <w:r w:rsidR="00A66634">
              <w:rPr>
                <w:rFonts w:asciiTheme="majorHAnsi" w:hAnsiTheme="majorHAnsi"/>
                <w:lang w:val="pl-PL"/>
              </w:rPr>
              <w:t>35</w:t>
            </w:r>
            <w:r w:rsidR="00A66634" w:rsidRPr="00B26400">
              <w:rPr>
                <w:rFonts w:asciiTheme="majorHAnsi" w:hAnsiTheme="majorHAnsi"/>
                <w:lang w:val="pl-PL"/>
              </w:rPr>
              <w:t xml:space="preserve"> sati teorije i prakse + </w:t>
            </w:r>
            <w:r w:rsidR="00A66634">
              <w:rPr>
                <w:rFonts w:asciiTheme="majorHAnsi" w:hAnsiTheme="majorHAnsi"/>
                <w:lang w:val="pl-PL"/>
              </w:rPr>
              <w:t>15</w:t>
            </w:r>
            <w:r w:rsidR="00A66634" w:rsidRPr="00B26400">
              <w:rPr>
                <w:rFonts w:asciiTheme="majorHAnsi" w:hAnsiTheme="majorHAnsi"/>
                <w:lang w:val="pl-PL"/>
              </w:rPr>
              <w:t xml:space="preserve"> sati za validaciju)</w:t>
            </w:r>
          </w:p>
          <w:p w14:paraId="29501DA8" w14:textId="633FB055" w:rsidR="00A66634" w:rsidRPr="007B1984" w:rsidRDefault="00A66634" w:rsidP="00A66634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B26400">
              <w:rPr>
                <w:rFonts w:asciiTheme="majorHAnsi" w:hAnsiTheme="majorHAnsi"/>
                <w:lang w:val="pl-PL"/>
              </w:rPr>
              <w:t xml:space="preserve"> ukupno </w:t>
            </w:r>
            <w:r>
              <w:rPr>
                <w:rFonts w:asciiTheme="majorHAnsi" w:hAnsiTheme="majorHAnsi"/>
                <w:lang w:val="pl-PL"/>
              </w:rPr>
              <w:t>5</w:t>
            </w:r>
            <w:r w:rsidRPr="00B26400">
              <w:rPr>
                <w:rFonts w:asciiTheme="majorHAnsi" w:hAnsiTheme="majorHAnsi"/>
                <w:lang w:val="pl-PL"/>
              </w:rPr>
              <w:t>0 sati.</w:t>
            </w:r>
          </w:p>
          <w:p w14:paraId="4B99056E" w14:textId="7E9C1562" w:rsidR="00426614" w:rsidRPr="007B1984" w:rsidRDefault="00426614" w:rsidP="00CF4DC0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F4DC0" w:rsidRPr="007B1984" w14:paraId="7B696410" w14:textId="77777777" w:rsidTr="00BA6B91">
        <w:trPr>
          <w:trHeight w:val="855"/>
        </w:trPr>
        <w:tc>
          <w:tcPr>
            <w:tcW w:w="1536" w:type="dxa"/>
            <w:vMerge/>
          </w:tcPr>
          <w:p w14:paraId="1299C43A" w14:textId="77777777" w:rsidR="00CF4DC0" w:rsidRPr="007B1984" w:rsidRDefault="00CF4DC0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B60BBB1" w14:textId="2D4B4A48" w:rsidR="00CF4DC0" w:rsidRPr="007B1984" w:rsidRDefault="00CF4DC0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trajanje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preporuka</w:t>
            </w:r>
            <w:proofErr w:type="spellEnd"/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636" w:type="dxa"/>
            <w:gridSpan w:val="4"/>
            <w:vMerge/>
          </w:tcPr>
          <w:p w14:paraId="4DDBEF00" w14:textId="77777777" w:rsidR="00CF4DC0" w:rsidRPr="007B1984" w:rsidRDefault="00CF4DC0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2AE6" w:rsidRPr="007B1984" w14:paraId="7C7C41F7" w14:textId="77777777" w:rsidTr="00BA6B91">
        <w:trPr>
          <w:trHeight w:val="876"/>
        </w:trPr>
        <w:tc>
          <w:tcPr>
            <w:tcW w:w="1536" w:type="dxa"/>
            <w:vMerge w:val="restart"/>
          </w:tcPr>
          <w:p w14:paraId="25B13D95" w14:textId="761DD359" w:rsidR="00952AE6" w:rsidRPr="001C7751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Specifičan sadržaj (nacionalni)</w:t>
            </w:r>
          </w:p>
          <w:p w14:paraId="23285915" w14:textId="08EF2FD8" w:rsidR="00952AE6" w:rsidRPr="001C7751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524" w:type="dxa"/>
          </w:tcPr>
          <w:p w14:paraId="34CE0A41" w14:textId="3F073A49" w:rsidR="00952AE6" w:rsidRPr="001C7751" w:rsidRDefault="00952AE6" w:rsidP="00F12247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Pozicija u lancu obrazovnih programa</w:t>
            </w:r>
          </w:p>
        </w:tc>
        <w:tc>
          <w:tcPr>
            <w:tcW w:w="6636" w:type="dxa"/>
            <w:gridSpan w:val="4"/>
            <w:vMerge w:val="restart"/>
          </w:tcPr>
          <w:p w14:paraId="28ABCCFE" w14:textId="3F2DC551" w:rsidR="009A41CF" w:rsidRDefault="009A41CF" w:rsidP="009A41CF">
            <w:pPr>
              <w:spacing w:before="100" w:beforeAutospacing="1" w:after="100" w:afterAutospacing="1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III</w:t>
            </w:r>
            <w:r w:rsidRPr="00B26400">
              <w:rPr>
                <w:rFonts w:asciiTheme="majorHAnsi" w:hAnsiTheme="majorHAnsi"/>
                <w:lang w:val="pl-PL"/>
              </w:rPr>
              <w:t>-V nivo NOK-a</w:t>
            </w:r>
          </w:p>
          <w:p w14:paraId="42C3A42A" w14:textId="77777777" w:rsidR="00952AE6" w:rsidRPr="001C7751" w:rsidRDefault="00952AE6" w:rsidP="00D934F7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pl-PL"/>
              </w:rPr>
            </w:pPr>
          </w:p>
          <w:p w14:paraId="0097613B" w14:textId="51279BA5" w:rsidR="00952AE6" w:rsidRPr="001C7751" w:rsidRDefault="00952AE6" w:rsidP="00D934F7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lang w:val="pl-PL"/>
              </w:rPr>
            </w:pPr>
          </w:p>
          <w:p w14:paraId="778AEC85" w14:textId="071A5C34" w:rsidR="00952AE6" w:rsidRPr="001C7751" w:rsidRDefault="00952AE6" w:rsidP="00D934F7">
            <w:pPr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Mikro</w:t>
            </w:r>
            <w:r w:rsidR="001C7751"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k</w:t>
            </w:r>
            <w:r w:rsidR="008626FB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valifikacija</w:t>
            </w: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 xml:space="preserve"> može biti povezana sa Nacionalnim okvirom kvalifikacija (NQF) u oblasti </w:t>
            </w:r>
            <w:r w:rsidRPr="001C7751">
              <w:rPr>
                <w:rFonts w:asciiTheme="majorHAnsi" w:hAnsiTheme="majorHAnsi"/>
                <w:sz w:val="24"/>
                <w:szCs w:val="24"/>
                <w:lang w:val="pl-PL"/>
              </w:rPr>
              <w:t>u oblasti poljoprivrede, hrane i trgovine</w:t>
            </w:r>
          </w:p>
          <w:p w14:paraId="0177C043" w14:textId="77777777" w:rsidR="00952AE6" w:rsidRPr="001C7751" w:rsidRDefault="00952AE6" w:rsidP="00D934F7">
            <w:pPr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  <w:p w14:paraId="4B918C78" w14:textId="77777777" w:rsidR="00952AE6" w:rsidRPr="001C7751" w:rsidRDefault="00952AE6" w:rsidP="00D934F7">
            <w:pPr>
              <w:rPr>
                <w:rFonts w:asciiTheme="majorHAnsi" w:hAnsiTheme="majorHAnsi" w:cstheme="minorHAnsi"/>
                <w:sz w:val="24"/>
                <w:szCs w:val="24"/>
                <w:lang w:val="pl-PL"/>
              </w:rPr>
            </w:pPr>
            <w:r w:rsidRPr="001C7751">
              <w:rPr>
                <w:rFonts w:asciiTheme="majorHAnsi" w:hAnsiTheme="majorHAnsi" w:cstheme="minorHAnsi"/>
                <w:sz w:val="24"/>
                <w:szCs w:val="24"/>
                <w:lang w:val="pl-PL"/>
              </w:rPr>
              <w:t>Moguće je dodati kredite na osnovu dogovorenog sistema bodovanja prema nacionalnom sistemu obrazovanja</w:t>
            </w:r>
          </w:p>
          <w:p w14:paraId="2FB7BFE0" w14:textId="77777777" w:rsidR="00952AE6" w:rsidRPr="001C7751" w:rsidRDefault="00952AE6" w:rsidP="00D934F7">
            <w:pPr>
              <w:rPr>
                <w:rFonts w:asciiTheme="majorHAnsi" w:hAnsiTheme="majorHAnsi" w:cstheme="minorHAnsi"/>
                <w:lang w:val="pl-PL"/>
              </w:rPr>
            </w:pPr>
          </w:p>
          <w:p w14:paraId="62EBF3C5" w14:textId="24D5B390" w:rsidR="00952AE6" w:rsidRPr="007B1984" w:rsidRDefault="00DA4A24" w:rsidP="00D934F7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7B1984">
              <w:rPr>
                <w:rFonts w:asciiTheme="majorHAnsi" w:hAnsiTheme="majorHAnsi" w:cstheme="minorHAnsi"/>
              </w:rPr>
              <w:t>2</w:t>
            </w:r>
            <w:r w:rsidR="00952AE6" w:rsidRPr="007B1984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952AE6" w:rsidRPr="007B1984">
              <w:rPr>
                <w:rFonts w:asciiTheme="majorHAnsi" w:hAnsiTheme="majorHAnsi" w:cstheme="minorHAnsi"/>
              </w:rPr>
              <w:t>kredita</w:t>
            </w:r>
            <w:proofErr w:type="spellEnd"/>
          </w:p>
        </w:tc>
      </w:tr>
      <w:tr w:rsidR="00952AE6" w:rsidRPr="007B1984" w14:paraId="439C721B" w14:textId="77777777" w:rsidTr="00BA6B91">
        <w:trPr>
          <w:trHeight w:val="1055"/>
        </w:trPr>
        <w:tc>
          <w:tcPr>
            <w:tcW w:w="1536" w:type="dxa"/>
            <w:vMerge/>
          </w:tcPr>
          <w:p w14:paraId="6D98A12B" w14:textId="77777777" w:rsidR="00952AE6" w:rsidRPr="007B1984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343181" w14:textId="74A349F2" w:rsidR="00952AE6" w:rsidRPr="007B1984" w:rsidRDefault="00952AE6" w:rsidP="00F12247">
            <w:pP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 w:rsidRPr="007B1984"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>Pozivanje na NOK</w:t>
            </w:r>
          </w:p>
        </w:tc>
        <w:tc>
          <w:tcPr>
            <w:tcW w:w="6636" w:type="dxa"/>
            <w:gridSpan w:val="4"/>
            <w:vMerge/>
          </w:tcPr>
          <w:p w14:paraId="2946DB82" w14:textId="77777777" w:rsidR="00952AE6" w:rsidRPr="007B1984" w:rsidRDefault="00952A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952AE6" w:rsidRPr="007B1984" w14:paraId="55177A69" w14:textId="77777777" w:rsidTr="00BA6B91">
        <w:trPr>
          <w:trHeight w:val="1597"/>
        </w:trPr>
        <w:tc>
          <w:tcPr>
            <w:tcW w:w="1536" w:type="dxa"/>
            <w:vMerge/>
          </w:tcPr>
          <w:p w14:paraId="7A66D08B" w14:textId="77777777" w:rsidR="00952AE6" w:rsidRPr="007B1984" w:rsidRDefault="00952AE6">
            <w:pP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55B6080" w14:textId="30E85574" w:rsidR="00952AE6" w:rsidRPr="007B1984" w:rsidRDefault="00952AE6" w:rsidP="00F12247">
            <w:pPr>
              <w:rPr>
                <w:rFonts w:asciiTheme="majorHAnsi" w:hAnsiTheme="majorHAnsi"/>
                <w:color w:val="548DD4" w:themeColor="text2" w:themeTint="99"/>
                <w:lang w:val="de-DE"/>
              </w:rPr>
            </w:pPr>
            <w:r w:rsidRPr="007B198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Krediti</w:t>
            </w:r>
          </w:p>
        </w:tc>
        <w:tc>
          <w:tcPr>
            <w:tcW w:w="6636" w:type="dxa"/>
            <w:gridSpan w:val="4"/>
            <w:vMerge/>
          </w:tcPr>
          <w:p w14:paraId="2D920005" w14:textId="77777777" w:rsidR="00952AE6" w:rsidRPr="007B1984" w:rsidRDefault="00952AE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6B699379" w14:textId="77777777" w:rsidR="009C6F01" w:rsidRPr="00F60969" w:rsidRDefault="009C6F01">
      <w:pPr>
        <w:rPr>
          <w:rFonts w:ascii="Arial Narrow" w:hAnsi="Arial Narrow" w:cs="Times New Roman"/>
          <w:b/>
          <w:sz w:val="24"/>
          <w:szCs w:val="24"/>
        </w:rPr>
      </w:pPr>
    </w:p>
    <w:sectPr w:rsidR="009C6F01" w:rsidRPr="00F60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B87"/>
    <w:multiLevelType w:val="hybridMultilevel"/>
    <w:tmpl w:val="47CA7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B8A"/>
    <w:multiLevelType w:val="multilevel"/>
    <w:tmpl w:val="0CF00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A0BC6"/>
    <w:multiLevelType w:val="hybridMultilevel"/>
    <w:tmpl w:val="6B48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1392"/>
    <w:multiLevelType w:val="hybridMultilevel"/>
    <w:tmpl w:val="D7AC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B8D"/>
    <w:multiLevelType w:val="hybridMultilevel"/>
    <w:tmpl w:val="333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74ECB"/>
    <w:multiLevelType w:val="hybridMultilevel"/>
    <w:tmpl w:val="1EDA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D18CE"/>
    <w:multiLevelType w:val="hybridMultilevel"/>
    <w:tmpl w:val="A4E0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27E9"/>
    <w:multiLevelType w:val="hybridMultilevel"/>
    <w:tmpl w:val="DE6C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486E"/>
    <w:multiLevelType w:val="multilevel"/>
    <w:tmpl w:val="F55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691649">
    <w:abstractNumId w:val="7"/>
  </w:num>
  <w:num w:numId="2" w16cid:durableId="730420715">
    <w:abstractNumId w:val="2"/>
  </w:num>
  <w:num w:numId="3" w16cid:durableId="1311254797">
    <w:abstractNumId w:val="5"/>
  </w:num>
  <w:num w:numId="4" w16cid:durableId="1688675584">
    <w:abstractNumId w:val="8"/>
  </w:num>
  <w:num w:numId="5" w16cid:durableId="192428288">
    <w:abstractNumId w:val="9"/>
  </w:num>
  <w:num w:numId="6" w16cid:durableId="518809628">
    <w:abstractNumId w:val="3"/>
  </w:num>
  <w:num w:numId="7" w16cid:durableId="109210449">
    <w:abstractNumId w:val="0"/>
  </w:num>
  <w:num w:numId="8" w16cid:durableId="1031613869">
    <w:abstractNumId w:val="6"/>
  </w:num>
  <w:num w:numId="9" w16cid:durableId="1731227711">
    <w:abstractNumId w:val="4"/>
  </w:num>
  <w:num w:numId="10" w16cid:durableId="158205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nwV8+jx0TRzXnATyBiFLWAsg+EjOe8VSXaiOvlKkoS4ND8BTAgo2+5ZxmsNjgrozdSHMAp4IVe20ffu1HyH1w==" w:salt="i1ctTgso0od2HmaAEDmi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01"/>
    <w:rsid w:val="00057C43"/>
    <w:rsid w:val="000658D4"/>
    <w:rsid w:val="00083009"/>
    <w:rsid w:val="00097EE3"/>
    <w:rsid w:val="000E7858"/>
    <w:rsid w:val="001033DD"/>
    <w:rsid w:val="001035ED"/>
    <w:rsid w:val="00116784"/>
    <w:rsid w:val="00123CFA"/>
    <w:rsid w:val="001622F6"/>
    <w:rsid w:val="001957EA"/>
    <w:rsid w:val="001A39DD"/>
    <w:rsid w:val="001C7751"/>
    <w:rsid w:val="00231A3D"/>
    <w:rsid w:val="00267C9F"/>
    <w:rsid w:val="00271DBD"/>
    <w:rsid w:val="002A2613"/>
    <w:rsid w:val="002B0750"/>
    <w:rsid w:val="002C1900"/>
    <w:rsid w:val="00310103"/>
    <w:rsid w:val="00322130"/>
    <w:rsid w:val="003274C4"/>
    <w:rsid w:val="00341EE7"/>
    <w:rsid w:val="003439BC"/>
    <w:rsid w:val="003E57DF"/>
    <w:rsid w:val="00411B2E"/>
    <w:rsid w:val="004126ED"/>
    <w:rsid w:val="00426614"/>
    <w:rsid w:val="004451E8"/>
    <w:rsid w:val="004553EC"/>
    <w:rsid w:val="004746A2"/>
    <w:rsid w:val="004B4DBB"/>
    <w:rsid w:val="004F289E"/>
    <w:rsid w:val="00537DF3"/>
    <w:rsid w:val="0054200D"/>
    <w:rsid w:val="00544F2D"/>
    <w:rsid w:val="005535BB"/>
    <w:rsid w:val="00555CFC"/>
    <w:rsid w:val="00593651"/>
    <w:rsid w:val="005A1860"/>
    <w:rsid w:val="005B13A0"/>
    <w:rsid w:val="005C46D8"/>
    <w:rsid w:val="006010F9"/>
    <w:rsid w:val="00635959"/>
    <w:rsid w:val="00661AE9"/>
    <w:rsid w:val="0069015E"/>
    <w:rsid w:val="006A613D"/>
    <w:rsid w:val="006D16C6"/>
    <w:rsid w:val="006E6758"/>
    <w:rsid w:val="006F5B6C"/>
    <w:rsid w:val="00704814"/>
    <w:rsid w:val="00712E08"/>
    <w:rsid w:val="007275C8"/>
    <w:rsid w:val="007335A7"/>
    <w:rsid w:val="00736AAC"/>
    <w:rsid w:val="007531AB"/>
    <w:rsid w:val="0076126D"/>
    <w:rsid w:val="0078610C"/>
    <w:rsid w:val="00792F5B"/>
    <w:rsid w:val="007B1984"/>
    <w:rsid w:val="007B1C84"/>
    <w:rsid w:val="007E2501"/>
    <w:rsid w:val="00810E88"/>
    <w:rsid w:val="00827ECF"/>
    <w:rsid w:val="008626FB"/>
    <w:rsid w:val="008B3C72"/>
    <w:rsid w:val="008B6D76"/>
    <w:rsid w:val="008C5484"/>
    <w:rsid w:val="00925568"/>
    <w:rsid w:val="00952AE6"/>
    <w:rsid w:val="0095323B"/>
    <w:rsid w:val="009A079B"/>
    <w:rsid w:val="009A41CF"/>
    <w:rsid w:val="009A7668"/>
    <w:rsid w:val="009C16BB"/>
    <w:rsid w:val="009C6F01"/>
    <w:rsid w:val="009D1C90"/>
    <w:rsid w:val="00A0535C"/>
    <w:rsid w:val="00A66634"/>
    <w:rsid w:val="00A957CF"/>
    <w:rsid w:val="00AB7582"/>
    <w:rsid w:val="00B176A2"/>
    <w:rsid w:val="00B5533E"/>
    <w:rsid w:val="00B75499"/>
    <w:rsid w:val="00B82B80"/>
    <w:rsid w:val="00BA6B91"/>
    <w:rsid w:val="00BD4102"/>
    <w:rsid w:val="00BE05F3"/>
    <w:rsid w:val="00C01CBE"/>
    <w:rsid w:val="00C07F05"/>
    <w:rsid w:val="00C17ADF"/>
    <w:rsid w:val="00C21C7A"/>
    <w:rsid w:val="00C267FC"/>
    <w:rsid w:val="00C75D17"/>
    <w:rsid w:val="00C91B4E"/>
    <w:rsid w:val="00CC1FF3"/>
    <w:rsid w:val="00CF4DC0"/>
    <w:rsid w:val="00D120C1"/>
    <w:rsid w:val="00D24C4E"/>
    <w:rsid w:val="00D27D9F"/>
    <w:rsid w:val="00D47CB6"/>
    <w:rsid w:val="00D57773"/>
    <w:rsid w:val="00D84113"/>
    <w:rsid w:val="00D934F7"/>
    <w:rsid w:val="00DA4A24"/>
    <w:rsid w:val="00DB7B59"/>
    <w:rsid w:val="00DD12C6"/>
    <w:rsid w:val="00DF5927"/>
    <w:rsid w:val="00E20338"/>
    <w:rsid w:val="00E32F90"/>
    <w:rsid w:val="00E64597"/>
    <w:rsid w:val="00EC09A2"/>
    <w:rsid w:val="00F12247"/>
    <w:rsid w:val="00F20F41"/>
    <w:rsid w:val="00F2446C"/>
    <w:rsid w:val="00F34479"/>
    <w:rsid w:val="00F60969"/>
    <w:rsid w:val="00F61935"/>
    <w:rsid w:val="00F74302"/>
    <w:rsid w:val="00FA5EB3"/>
    <w:rsid w:val="00FA5F7B"/>
    <w:rsid w:val="00FB28AC"/>
    <w:rsid w:val="00FD0612"/>
    <w:rsid w:val="00FF36AC"/>
    <w:rsid w:val="0A1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7D731"/>
  <w15:chartTrackingRefBased/>
  <w15:docId w15:val="{84B7C356-3675-4838-A44B-654606C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9A079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1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247"/>
    <w:rPr>
      <w:rFonts w:ascii="Segoe UI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Props1.xml><?xml version="1.0" encoding="utf-8"?>
<ds:datastoreItem xmlns:ds="http://schemas.openxmlformats.org/officeDocument/2006/customXml" ds:itemID="{9B79F5AA-AA44-47B8-A31D-B765C05B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F1B6A-60F7-479C-9BA8-48F9B9E22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45AE4-CC1B-47C0-A2AD-66268A53547E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4</cp:revision>
  <cp:lastPrinted>2024-06-04T17:10:00Z</cp:lastPrinted>
  <dcterms:created xsi:type="dcterms:W3CDTF">2025-06-02T14:31:00Z</dcterms:created>
  <dcterms:modified xsi:type="dcterms:W3CDTF">2025-06-26T14:50:00Z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  <property fmtid="{D5CDD505-2E9C-101B-9397-08002B2CF9AE}" pid="3" name="MediaServiceImageTags">
    <vt:lpwstr/>
  </property>
</Properties>
</file>