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280A" w14:textId="77777777" w:rsidR="00FA02EF" w:rsidRDefault="006262F8">
      <w:pPr>
        <w:rPr>
          <w:rFonts w:ascii="Arial Narrow" w:hAnsi="Arial Narrow" w:cs="Times New Roman"/>
          <w:b/>
          <w:bCs/>
          <w:color w:val="4F81BD" w:themeColor="accent1"/>
          <w:sz w:val="24"/>
          <w:szCs w:val="24"/>
          <w:lang w:val="sr-Latn-ME"/>
        </w:rPr>
      </w:pPr>
      <w:r>
        <w:rPr>
          <w:rFonts w:ascii="Arial Narrow" w:hAnsi="Arial Narrow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EA5F391" wp14:editId="1F7DE2C9">
            <wp:simplePos x="0" y="0"/>
            <wp:positionH relativeFrom="column">
              <wp:posOffset>3305810</wp:posOffset>
            </wp:positionH>
            <wp:positionV relativeFrom="margin">
              <wp:posOffset>-822960</wp:posOffset>
            </wp:positionV>
            <wp:extent cx="2646045" cy="1657985"/>
            <wp:effectExtent l="0" t="0" r="1905" b="0"/>
            <wp:wrapThrough wrapText="bothSides">
              <wp:wrapPolygon edited="0">
                <wp:start x="0" y="0"/>
                <wp:lineTo x="0" y="21344"/>
                <wp:lineTo x="21460" y="21344"/>
                <wp:lineTo x="2146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color w:val="4F81BD" w:themeColor="accent1"/>
          <w:sz w:val="24"/>
          <w:szCs w:val="24"/>
        </w:rPr>
        <w:t>BEM Mi</w:t>
      </w:r>
      <w:r>
        <w:rPr>
          <w:rFonts w:ascii="Arial Narrow" w:hAnsi="Arial Narrow" w:cs="Times New Roman"/>
          <w:b/>
          <w:bCs/>
          <w:color w:val="4F81BD" w:themeColor="accent1"/>
          <w:sz w:val="24"/>
          <w:szCs w:val="24"/>
          <w:lang w:val="sr-Latn-ME"/>
        </w:rPr>
        <w:t>krokvalifikacija</w:t>
      </w:r>
    </w:p>
    <w:p w14:paraId="244DED16" w14:textId="77777777" w:rsidR="00FA02EF" w:rsidRDefault="00FA02EF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5C8D3C95" w14:textId="77777777" w:rsidR="00FA02EF" w:rsidRDefault="00FA02EF">
      <w:pPr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lrutenett"/>
        <w:tblW w:w="960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446"/>
        <w:gridCol w:w="1668"/>
        <w:gridCol w:w="1701"/>
        <w:gridCol w:w="1475"/>
        <w:gridCol w:w="727"/>
        <w:gridCol w:w="2589"/>
      </w:tblGrid>
      <w:tr w:rsidR="00FA02EF" w14:paraId="4393CC2F" w14:textId="77777777">
        <w:tc>
          <w:tcPr>
            <w:tcW w:w="1446" w:type="dxa"/>
            <w:vMerge w:val="restart"/>
          </w:tcPr>
          <w:p w14:paraId="315A06EF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  <w:p w14:paraId="65C8BA64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BEM sadržaj</w:t>
            </w:r>
          </w:p>
          <w:p w14:paraId="60A377AD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(za sve partnere)</w:t>
            </w:r>
          </w:p>
          <w:p w14:paraId="7A331085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140DB501" w14:textId="77777777" w:rsidR="00FA02EF" w:rsidRDefault="006262F8" w:rsidP="002D6CC4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Naslov/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ime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="002D6CC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mikrokvalifikacije</w:t>
            </w:r>
            <w:proofErr w:type="spellEnd"/>
          </w:p>
        </w:tc>
        <w:tc>
          <w:tcPr>
            <w:tcW w:w="6492" w:type="dxa"/>
            <w:gridSpan w:val="4"/>
          </w:tcPr>
          <w:p w14:paraId="6CE5B669" w14:textId="77777777" w:rsidR="00FA02EF" w:rsidRPr="00B26400" w:rsidRDefault="00691C45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  <w:lang w:val="sr-Latn-ME"/>
              </w:rPr>
            </w:pPr>
            <w:r w:rsidRPr="00B26400">
              <w:rPr>
                <w:rFonts w:asciiTheme="majorHAnsi" w:hAnsiTheme="majorHAnsi"/>
                <w:sz w:val="24"/>
                <w:szCs w:val="24"/>
                <w:lang w:val="pl-PL"/>
              </w:rPr>
              <w:t>Asistent za održivu štampu velikih formata</w:t>
            </w:r>
          </w:p>
        </w:tc>
      </w:tr>
      <w:tr w:rsidR="00691C45" w:rsidRPr="002D6CC4" w14:paraId="3A5D0006" w14:textId="77777777">
        <w:tc>
          <w:tcPr>
            <w:tcW w:w="1446" w:type="dxa"/>
            <w:vMerge/>
          </w:tcPr>
          <w:p w14:paraId="180D1299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488F4429" w14:textId="77777777" w:rsidR="00691C45" w:rsidRPr="002D6CC4" w:rsidRDefault="00691C45" w:rsidP="002D6CC4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2D6CC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Funkcija</w:t>
            </w:r>
            <w:proofErr w:type="spellEnd"/>
            <w:r w:rsidRPr="002D6CC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="002D6CC4" w:rsidRPr="002D6CC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mikrokvalifikacije</w:t>
            </w:r>
            <w:proofErr w:type="spellEnd"/>
            <w:r w:rsidRPr="002D6CC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/ </w:t>
            </w:r>
            <w:proofErr w:type="spellStart"/>
            <w:r w:rsidRPr="002D6CC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svrha</w:t>
            </w:r>
            <w:proofErr w:type="spellEnd"/>
            <w:r w:rsidRPr="002D6CC4"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gridSpan w:val="4"/>
          </w:tcPr>
          <w:p w14:paraId="3B36A4CC" w14:textId="77777777" w:rsidR="00691C45" w:rsidRPr="00F64E94" w:rsidRDefault="00691C45" w:rsidP="00691C45">
            <w:pPr>
              <w:rPr>
                <w:rFonts w:asciiTheme="majorHAnsi" w:hAnsiTheme="majorHAnsi"/>
                <w:lang w:val="de-DE"/>
              </w:rPr>
            </w:pPr>
            <w:r w:rsidRPr="00F64E94">
              <w:rPr>
                <w:rFonts w:asciiTheme="majorHAnsi" w:hAnsiTheme="majorHAnsi"/>
                <w:lang w:val="de-DE"/>
              </w:rPr>
              <w:t xml:space="preserve">Ova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mikrokvalifikacija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pruža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praktična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specijalizovana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znanja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vještine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u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oblasti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štampe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velikih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formata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,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uz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primjenu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inovativnih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digitalnih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tehnologija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održivih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praksi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. Program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kombinuje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tehničke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,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kreativne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zelene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vještine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za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proizvodnju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visokokvalitetnih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štampanih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materijala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uz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optimizaciju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resursa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smanjenje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ekološkog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otiska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.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Cilj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je da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polaznici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ovladaju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tehnikama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štampe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velikih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formata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koristeći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ekološki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prihvatljive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procese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tehnologije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,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čime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postaju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konkurentni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na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modernom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tržištu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>.</w:t>
            </w:r>
          </w:p>
        </w:tc>
      </w:tr>
      <w:tr w:rsidR="00691C45" w:rsidRPr="002D6CC4" w14:paraId="13883B83" w14:textId="77777777">
        <w:tc>
          <w:tcPr>
            <w:tcW w:w="1446" w:type="dxa"/>
            <w:vMerge/>
          </w:tcPr>
          <w:p w14:paraId="1CD6BED3" w14:textId="77777777" w:rsidR="00691C45" w:rsidRPr="00E220E6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  <w:permStart w:id="234816485" w:edGrp="everyone" w:colFirst="2" w:colLast="2"/>
          </w:p>
        </w:tc>
        <w:tc>
          <w:tcPr>
            <w:tcW w:w="1668" w:type="dxa"/>
          </w:tcPr>
          <w:p w14:paraId="7563538E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Moguće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ciljne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grupe</w:t>
            </w:r>
            <w:proofErr w:type="spellEnd"/>
          </w:p>
          <w:p w14:paraId="7E89638C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6492" w:type="dxa"/>
            <w:gridSpan w:val="4"/>
          </w:tcPr>
          <w:p w14:paraId="77BCE087" w14:textId="77777777" w:rsidR="00691C45" w:rsidRPr="00F64E94" w:rsidRDefault="00691C45" w:rsidP="00F64E94">
            <w:pPr>
              <w:pStyle w:val="Listeavsnitt"/>
              <w:numPr>
                <w:ilvl w:val="0"/>
                <w:numId w:val="13"/>
              </w:numPr>
              <w:rPr>
                <w:rFonts w:asciiTheme="majorHAnsi" w:hAnsiTheme="majorHAnsi"/>
                <w:lang w:val="de-DE"/>
              </w:rPr>
            </w:pPr>
            <w:proofErr w:type="spellStart"/>
            <w:r w:rsidRPr="00F64E94">
              <w:rPr>
                <w:rFonts w:asciiTheme="majorHAnsi" w:hAnsiTheme="majorHAnsi"/>
                <w:lang w:val="de-DE"/>
              </w:rPr>
              <w:t>Profesionalci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iz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oblasti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štampe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dizajna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koji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žele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proširiti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znanja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unaprijediti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svoje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poslovanje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kroz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održive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prakse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>.</w:t>
            </w:r>
          </w:p>
          <w:p w14:paraId="23FE7FD3" w14:textId="77777777" w:rsidR="00691C45" w:rsidRPr="00F64E94" w:rsidRDefault="00691C45" w:rsidP="00F64E94">
            <w:pPr>
              <w:pStyle w:val="Listeavsnitt"/>
              <w:numPr>
                <w:ilvl w:val="0"/>
                <w:numId w:val="13"/>
              </w:numPr>
              <w:rPr>
                <w:rFonts w:asciiTheme="majorHAnsi" w:hAnsiTheme="majorHAnsi"/>
                <w:lang w:val="de-DE"/>
              </w:rPr>
            </w:pPr>
            <w:proofErr w:type="spellStart"/>
            <w:r w:rsidRPr="00F64E94">
              <w:rPr>
                <w:rFonts w:asciiTheme="majorHAnsi" w:hAnsiTheme="majorHAnsi"/>
                <w:lang w:val="de-DE"/>
              </w:rPr>
              <w:t>Dizajneri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tehničari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zainteresovani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za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savremene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tehnologije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štampe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velikih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formata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>.</w:t>
            </w:r>
          </w:p>
          <w:p w14:paraId="757A80F7" w14:textId="77777777" w:rsidR="00691C45" w:rsidRPr="00F64E94" w:rsidRDefault="00691C45" w:rsidP="00F64E94">
            <w:pPr>
              <w:pStyle w:val="Listeavsnitt"/>
              <w:numPr>
                <w:ilvl w:val="0"/>
                <w:numId w:val="13"/>
              </w:numPr>
              <w:rPr>
                <w:rFonts w:asciiTheme="majorHAnsi" w:hAnsiTheme="majorHAnsi"/>
                <w:lang w:val="de-DE"/>
              </w:rPr>
            </w:pPr>
            <w:proofErr w:type="spellStart"/>
            <w:r w:rsidRPr="00F64E94">
              <w:rPr>
                <w:rFonts w:asciiTheme="majorHAnsi" w:hAnsiTheme="majorHAnsi"/>
                <w:lang w:val="de-DE"/>
              </w:rPr>
              <w:t>Preduzetnici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u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industriji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reklamnog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materijala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enterijerskog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dizajna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>.</w:t>
            </w:r>
          </w:p>
          <w:p w14:paraId="77B27039" w14:textId="77777777" w:rsidR="00691C45" w:rsidRPr="00F64E94" w:rsidRDefault="00691C45" w:rsidP="00F64E94">
            <w:pPr>
              <w:pStyle w:val="Listeavsnit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F64E94">
              <w:rPr>
                <w:rFonts w:asciiTheme="majorHAnsi" w:hAnsiTheme="majorHAnsi"/>
                <w:lang w:val="de-DE"/>
              </w:rPr>
              <w:t>Pojedinci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sa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otežanim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pristupom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zapošljavanju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(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nezaposleni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ruralno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stanovništvo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)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koji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žele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razviti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nove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vještine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>.</w:t>
            </w:r>
          </w:p>
        </w:tc>
      </w:tr>
      <w:permEnd w:id="234816485"/>
      <w:tr w:rsidR="00691C45" w14:paraId="4438F0D1" w14:textId="77777777">
        <w:tc>
          <w:tcPr>
            <w:tcW w:w="1446" w:type="dxa"/>
            <w:vMerge/>
          </w:tcPr>
          <w:p w14:paraId="6C5FCD5B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325601D0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Grana/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sektor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primjene</w:t>
            </w:r>
            <w:proofErr w:type="spellEnd"/>
          </w:p>
        </w:tc>
        <w:tc>
          <w:tcPr>
            <w:tcW w:w="6492" w:type="dxa"/>
            <w:gridSpan w:val="4"/>
          </w:tcPr>
          <w:p w14:paraId="289055D1" w14:textId="77777777" w:rsidR="00691C45" w:rsidRDefault="00691C45" w:rsidP="00691C4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pl-PL"/>
              </w:rPr>
            </w:pPr>
            <w:proofErr w:type="spellStart"/>
            <w:r w:rsidRPr="00F64E94">
              <w:rPr>
                <w:rFonts w:asciiTheme="majorHAnsi" w:hAnsiTheme="majorHAnsi"/>
                <w:lang w:val="de-DE"/>
              </w:rPr>
              <w:t>Industrija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štampe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,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reklamni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sektor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,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vizuelne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komunikacije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,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enterijerski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eksterijerski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F64E94">
              <w:rPr>
                <w:rFonts w:asciiTheme="majorHAnsi" w:hAnsiTheme="majorHAnsi"/>
                <w:lang w:val="de-DE"/>
              </w:rPr>
              <w:t>dizajn</w:t>
            </w:r>
            <w:proofErr w:type="spellEnd"/>
            <w:r w:rsidRPr="00F64E94">
              <w:rPr>
                <w:rFonts w:asciiTheme="majorHAnsi" w:hAnsiTheme="majorHAnsi"/>
                <w:lang w:val="de-DE"/>
              </w:rPr>
              <w:t>.</w:t>
            </w:r>
          </w:p>
        </w:tc>
      </w:tr>
      <w:tr w:rsidR="00691C45" w14:paraId="75BAA109" w14:textId="77777777">
        <w:tc>
          <w:tcPr>
            <w:tcW w:w="1446" w:type="dxa"/>
            <w:vMerge/>
          </w:tcPr>
          <w:p w14:paraId="577B5D1D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32AFFD8C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Polje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primjene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radno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okruženje</w:t>
            </w:r>
            <w:proofErr w:type="spellEnd"/>
          </w:p>
        </w:tc>
        <w:tc>
          <w:tcPr>
            <w:tcW w:w="6492" w:type="dxa"/>
            <w:gridSpan w:val="4"/>
          </w:tcPr>
          <w:p w14:paraId="249EBFCC" w14:textId="77777777" w:rsidR="00691C45" w:rsidRPr="00B26400" w:rsidRDefault="00691C45" w:rsidP="00B26400">
            <w:pPr>
              <w:pStyle w:val="Listeavsnitt"/>
              <w:numPr>
                <w:ilvl w:val="0"/>
                <w:numId w:val="13"/>
              </w:numPr>
              <w:rPr>
                <w:rFonts w:asciiTheme="majorHAnsi" w:hAnsiTheme="majorHAnsi"/>
                <w:lang w:val="de-DE"/>
              </w:rPr>
            </w:pPr>
            <w:permStart w:id="1738232673" w:edGrp="everyone"/>
            <w:proofErr w:type="spellStart"/>
            <w:r w:rsidRPr="00B26400">
              <w:rPr>
                <w:rFonts w:asciiTheme="majorHAnsi" w:hAnsiTheme="majorHAnsi"/>
                <w:lang w:val="de-DE"/>
              </w:rPr>
              <w:t>Kompanije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za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štampu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reklamnih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materijala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(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bilbordi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,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posteri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,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baneri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>).</w:t>
            </w:r>
          </w:p>
          <w:p w14:paraId="7930CA13" w14:textId="77777777" w:rsidR="00691C45" w:rsidRPr="00B26400" w:rsidRDefault="00691C45" w:rsidP="00B26400">
            <w:pPr>
              <w:pStyle w:val="Listeavsnitt"/>
              <w:numPr>
                <w:ilvl w:val="0"/>
                <w:numId w:val="13"/>
              </w:numPr>
              <w:rPr>
                <w:rFonts w:asciiTheme="majorHAnsi" w:hAnsiTheme="majorHAnsi"/>
                <w:lang w:val="de-DE"/>
              </w:rPr>
            </w:pPr>
            <w:proofErr w:type="spellStart"/>
            <w:r w:rsidRPr="00B26400">
              <w:rPr>
                <w:rFonts w:asciiTheme="majorHAnsi" w:hAnsiTheme="majorHAnsi"/>
                <w:lang w:val="de-DE"/>
              </w:rPr>
              <w:t>Dizajnerski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studiji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specijalizovani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za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štampane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materijale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velikih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formata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>.</w:t>
            </w:r>
          </w:p>
          <w:p w14:paraId="5FC53A5B" w14:textId="77777777" w:rsidR="00691C45" w:rsidRPr="00B26400" w:rsidRDefault="00691C45" w:rsidP="00B26400">
            <w:pPr>
              <w:pStyle w:val="Listeavsnitt"/>
              <w:numPr>
                <w:ilvl w:val="0"/>
                <w:numId w:val="13"/>
              </w:numPr>
              <w:rPr>
                <w:rFonts w:asciiTheme="majorHAnsi" w:hAnsiTheme="majorHAnsi"/>
                <w:lang w:val="de-DE"/>
              </w:rPr>
            </w:pPr>
            <w:proofErr w:type="spellStart"/>
            <w:r w:rsidRPr="00B26400">
              <w:rPr>
                <w:rFonts w:asciiTheme="majorHAnsi" w:hAnsiTheme="majorHAnsi"/>
                <w:lang w:val="de-DE"/>
              </w:rPr>
              <w:t>Proizvodni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pogoni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za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dekoraciju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enterijera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eksterijera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>.</w:t>
            </w:r>
          </w:p>
          <w:p w14:paraId="2C5C8DDA" w14:textId="77777777" w:rsidR="00691C45" w:rsidRDefault="00691C45" w:rsidP="00B26400">
            <w:pPr>
              <w:pStyle w:val="Listeavsnitt"/>
              <w:numPr>
                <w:ilvl w:val="0"/>
                <w:numId w:val="13"/>
              </w:numPr>
              <w:rPr>
                <w:rFonts w:eastAsia="Times New Roman" w:cstheme="minorHAnsi"/>
                <w:sz w:val="24"/>
                <w:szCs w:val="24"/>
                <w:lang w:val="pl-PL"/>
              </w:rPr>
            </w:pPr>
            <w:proofErr w:type="spellStart"/>
            <w:r w:rsidRPr="00B26400">
              <w:rPr>
                <w:rFonts w:asciiTheme="majorHAnsi" w:hAnsiTheme="majorHAnsi"/>
                <w:lang w:val="de-DE"/>
              </w:rPr>
              <w:t>Industrija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vizuelne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komunikacije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promocije</w:t>
            </w:r>
            <w:permEnd w:id="1738232673"/>
            <w:proofErr w:type="spellEnd"/>
          </w:p>
        </w:tc>
      </w:tr>
      <w:tr w:rsidR="00691C45" w14:paraId="579A537B" w14:textId="77777777">
        <w:tc>
          <w:tcPr>
            <w:tcW w:w="1446" w:type="dxa"/>
            <w:vMerge/>
          </w:tcPr>
          <w:p w14:paraId="13C0C2FE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65055354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Tipični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radni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profesionalni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zadaci</w:t>
            </w:r>
            <w:proofErr w:type="spellEnd"/>
          </w:p>
        </w:tc>
        <w:tc>
          <w:tcPr>
            <w:tcW w:w="6492" w:type="dxa"/>
            <w:gridSpan w:val="4"/>
          </w:tcPr>
          <w:p w14:paraId="185A9B2E" w14:textId="77777777" w:rsidR="00691C45" w:rsidRPr="00B26400" w:rsidRDefault="00691C45" w:rsidP="00B26400">
            <w:pPr>
              <w:pStyle w:val="Listeavsnitt"/>
              <w:numPr>
                <w:ilvl w:val="0"/>
                <w:numId w:val="13"/>
              </w:numPr>
              <w:rPr>
                <w:rFonts w:asciiTheme="majorHAnsi" w:hAnsiTheme="majorHAnsi"/>
                <w:lang w:val="de-DE"/>
              </w:rPr>
            </w:pPr>
            <w:proofErr w:type="spellStart"/>
            <w:r w:rsidRPr="00B26400">
              <w:rPr>
                <w:rFonts w:asciiTheme="majorHAnsi" w:hAnsiTheme="majorHAnsi"/>
                <w:lang w:val="de-DE"/>
              </w:rPr>
              <w:t>Primjena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digitalnih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tehnologija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za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štampu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na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različitim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materijalima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velikog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formata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(PVC,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tekstil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,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papir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,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metal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>).</w:t>
            </w:r>
          </w:p>
          <w:p w14:paraId="66FFE922" w14:textId="77777777" w:rsidR="00691C45" w:rsidRPr="00B26400" w:rsidRDefault="00691C45" w:rsidP="00B26400">
            <w:pPr>
              <w:pStyle w:val="Listeavsnitt"/>
              <w:numPr>
                <w:ilvl w:val="0"/>
                <w:numId w:val="13"/>
              </w:numPr>
              <w:rPr>
                <w:rFonts w:asciiTheme="majorHAnsi" w:hAnsiTheme="majorHAnsi"/>
                <w:lang w:val="de-DE"/>
              </w:rPr>
            </w:pPr>
            <w:proofErr w:type="spellStart"/>
            <w:r w:rsidRPr="00B26400">
              <w:rPr>
                <w:rFonts w:asciiTheme="majorHAnsi" w:hAnsiTheme="majorHAnsi"/>
                <w:lang w:val="de-DE"/>
              </w:rPr>
              <w:t>Priprema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materijala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dizajna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za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štampu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>.</w:t>
            </w:r>
          </w:p>
          <w:p w14:paraId="029FAAC0" w14:textId="77777777" w:rsidR="00691C45" w:rsidRPr="00B26400" w:rsidRDefault="00691C45" w:rsidP="00B26400">
            <w:pPr>
              <w:pStyle w:val="Listeavsnitt"/>
              <w:numPr>
                <w:ilvl w:val="0"/>
                <w:numId w:val="13"/>
              </w:numPr>
              <w:rPr>
                <w:rFonts w:asciiTheme="majorHAnsi" w:hAnsiTheme="majorHAnsi"/>
                <w:lang w:val="de-DE"/>
              </w:rPr>
            </w:pPr>
            <w:proofErr w:type="spellStart"/>
            <w:r w:rsidRPr="00B26400">
              <w:rPr>
                <w:rFonts w:asciiTheme="majorHAnsi" w:hAnsiTheme="majorHAnsi"/>
                <w:lang w:val="de-DE"/>
              </w:rPr>
              <w:t>Optimizacija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štampanih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procesa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radi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smanjenja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otpada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uštede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energije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>.</w:t>
            </w:r>
          </w:p>
          <w:p w14:paraId="426642B8" w14:textId="77777777" w:rsidR="00691C45" w:rsidRPr="00B26400" w:rsidRDefault="00691C45" w:rsidP="00B26400">
            <w:pPr>
              <w:pStyle w:val="Listeavsnitt"/>
              <w:numPr>
                <w:ilvl w:val="0"/>
                <w:numId w:val="13"/>
              </w:numPr>
              <w:rPr>
                <w:rFonts w:asciiTheme="majorHAnsi" w:hAnsiTheme="majorHAnsi"/>
                <w:lang w:val="de-DE"/>
              </w:rPr>
            </w:pPr>
            <w:proofErr w:type="spellStart"/>
            <w:r w:rsidRPr="00B26400">
              <w:rPr>
                <w:rFonts w:asciiTheme="majorHAnsi" w:hAnsiTheme="majorHAnsi"/>
                <w:lang w:val="de-DE"/>
              </w:rPr>
              <w:t>Upravljanje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opremom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za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digitalnu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štampu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velikih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formata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>.</w:t>
            </w:r>
          </w:p>
          <w:p w14:paraId="681A64CF" w14:textId="77777777" w:rsidR="00691C45" w:rsidRDefault="00691C45" w:rsidP="00B26400">
            <w:pPr>
              <w:pStyle w:val="Listeavsnitt"/>
              <w:numPr>
                <w:ilvl w:val="0"/>
                <w:numId w:val="13"/>
              </w:numPr>
              <w:rPr>
                <w:lang w:val="pl-PL"/>
              </w:rPr>
            </w:pPr>
            <w:proofErr w:type="spellStart"/>
            <w:r w:rsidRPr="00B26400">
              <w:rPr>
                <w:rFonts w:asciiTheme="majorHAnsi" w:hAnsiTheme="majorHAnsi"/>
                <w:lang w:val="de-DE"/>
              </w:rPr>
              <w:t>Implementacija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održivih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praksi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u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štamparskim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procesima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>.</w:t>
            </w:r>
          </w:p>
        </w:tc>
      </w:tr>
      <w:tr w:rsidR="00691C45" w14:paraId="7B2332CD" w14:textId="77777777">
        <w:trPr>
          <w:trHeight w:val="2117"/>
        </w:trPr>
        <w:tc>
          <w:tcPr>
            <w:tcW w:w="1446" w:type="dxa"/>
            <w:vMerge/>
          </w:tcPr>
          <w:p w14:paraId="5681804E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41241C62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  <w:t>Ishodi učenja (lični i vezani za posao)</w:t>
            </w:r>
          </w:p>
        </w:tc>
        <w:tc>
          <w:tcPr>
            <w:tcW w:w="1701" w:type="dxa"/>
          </w:tcPr>
          <w:p w14:paraId="2161B298" w14:textId="77777777" w:rsidR="00691C45" w:rsidRPr="00B26400" w:rsidRDefault="00691C45" w:rsidP="00691C45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  <w:lang w:val="pl-PL"/>
              </w:rPr>
            </w:pPr>
            <w:r w:rsidRPr="00B26400">
              <w:rPr>
                <w:rFonts w:asciiTheme="majorHAnsi" w:hAnsiTheme="majorHAnsi" w:cstheme="minorHAnsi"/>
                <w:b/>
                <w:bCs/>
                <w:sz w:val="24"/>
                <w:szCs w:val="24"/>
                <w:lang w:val="pl-PL"/>
              </w:rPr>
              <w:t xml:space="preserve">Znanja </w:t>
            </w:r>
          </w:p>
          <w:p w14:paraId="3C0D46A3" w14:textId="77777777" w:rsidR="00691C45" w:rsidRPr="00B26400" w:rsidRDefault="00691C45" w:rsidP="00691C45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  <w:lang w:val="pl-PL"/>
              </w:rPr>
            </w:pPr>
          </w:p>
          <w:p w14:paraId="645BB7C0" w14:textId="77777777" w:rsidR="00691C45" w:rsidRPr="00B26400" w:rsidRDefault="00691C45" w:rsidP="00691C45">
            <w:pPr>
              <w:numPr>
                <w:ilvl w:val="0"/>
                <w:numId w:val="3"/>
              </w:numPr>
              <w:spacing w:after="160" w:line="259" w:lineRule="auto"/>
              <w:ind w:left="300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Razumijevanje tehnologija štampe velikih formata (UV, solventna, eko-solventna, sublimaciona).</w:t>
            </w:r>
          </w:p>
          <w:p w14:paraId="2DA5271A" w14:textId="77777777" w:rsidR="00691C45" w:rsidRPr="00B26400" w:rsidRDefault="00691C45" w:rsidP="00691C45">
            <w:pPr>
              <w:numPr>
                <w:ilvl w:val="0"/>
                <w:numId w:val="3"/>
              </w:numPr>
              <w:spacing w:after="160" w:line="259" w:lineRule="auto"/>
              <w:ind w:left="300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Principi održivosti u industriji štampe i vizuelnih komunikacija.</w:t>
            </w:r>
          </w:p>
          <w:p w14:paraId="33D9EEEE" w14:textId="77777777" w:rsidR="00691C45" w:rsidRPr="00B26400" w:rsidRDefault="00691C45" w:rsidP="00691C45">
            <w:pPr>
              <w:numPr>
                <w:ilvl w:val="0"/>
                <w:numId w:val="3"/>
              </w:numPr>
              <w:spacing w:after="160" w:line="259" w:lineRule="auto"/>
              <w:ind w:left="300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Specifičnosti materijala za štampu velikih formata i njihov uticaj na krajnji proizvod.</w:t>
            </w:r>
          </w:p>
          <w:p w14:paraId="4AAFFC2C" w14:textId="77777777" w:rsidR="00691C45" w:rsidRPr="00B26400" w:rsidRDefault="00691C45" w:rsidP="00691C45">
            <w:pPr>
              <w:numPr>
                <w:ilvl w:val="0"/>
                <w:numId w:val="3"/>
              </w:numPr>
              <w:spacing w:after="160" w:line="259" w:lineRule="auto"/>
              <w:ind w:left="300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Nacionalni i EU standardi za održivost u proizvodnim procesima.</w:t>
            </w:r>
          </w:p>
          <w:p w14:paraId="5C6A0A69" w14:textId="77777777" w:rsidR="00691C45" w:rsidRDefault="00691C45" w:rsidP="00691C45">
            <w:pPr>
              <w:numPr>
                <w:ilvl w:val="0"/>
                <w:numId w:val="3"/>
              </w:numPr>
              <w:spacing w:after="160" w:line="259" w:lineRule="auto"/>
              <w:ind w:left="300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Osnove boja i korišćenje ekoloških mastila u štampi velikih formata</w:t>
            </w:r>
          </w:p>
          <w:p w14:paraId="6B1E4398" w14:textId="77777777" w:rsidR="00B26400" w:rsidRDefault="00B26400" w:rsidP="00B26400">
            <w:pPr>
              <w:tabs>
                <w:tab w:val="left" w:pos="720"/>
              </w:tabs>
              <w:spacing w:after="160" w:line="259" w:lineRule="auto"/>
              <w:rPr>
                <w:rFonts w:asciiTheme="majorHAnsi" w:hAnsiTheme="majorHAnsi"/>
                <w:lang w:val="pl-PL"/>
              </w:rPr>
            </w:pPr>
          </w:p>
          <w:p w14:paraId="03141C2D" w14:textId="77777777" w:rsidR="00B26400" w:rsidRPr="00B26400" w:rsidRDefault="00B26400" w:rsidP="00B26400">
            <w:pPr>
              <w:tabs>
                <w:tab w:val="left" w:pos="720"/>
              </w:tabs>
              <w:spacing w:after="160" w:line="259" w:lineRule="auto"/>
              <w:rPr>
                <w:rFonts w:asciiTheme="majorHAnsi" w:hAnsiTheme="majorHAnsi"/>
                <w:lang w:val="pl-PL"/>
              </w:rPr>
            </w:pPr>
          </w:p>
          <w:p w14:paraId="3589AADD" w14:textId="77777777" w:rsidR="00691C45" w:rsidRPr="00B26400" w:rsidRDefault="00691C45" w:rsidP="00691C45">
            <w:pPr>
              <w:ind w:left="720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2202" w:type="dxa"/>
            <w:gridSpan w:val="2"/>
          </w:tcPr>
          <w:p w14:paraId="7D6CA2D2" w14:textId="77777777" w:rsidR="00691C45" w:rsidRPr="00B26400" w:rsidRDefault="00691C45" w:rsidP="00691C4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inorHAnsi"/>
                <w:sz w:val="24"/>
                <w:szCs w:val="24"/>
                <w:lang w:val="pl-PL"/>
              </w:rPr>
            </w:pPr>
            <w:r w:rsidRPr="00B26400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val="pl-PL"/>
              </w:rPr>
              <w:t>V</w:t>
            </w:r>
            <w:r w:rsidRPr="00B26400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val="sr-Latn-ME"/>
              </w:rPr>
              <w:t>j</w:t>
            </w:r>
            <w:r w:rsidRPr="00B26400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val="pl-PL"/>
              </w:rPr>
              <w:t>eštine:</w:t>
            </w:r>
          </w:p>
          <w:p w14:paraId="4BAF4E85" w14:textId="77777777" w:rsidR="00691C45" w:rsidRPr="00B26400" w:rsidRDefault="00691C45" w:rsidP="00691C45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/>
              </w:rPr>
            </w:pPr>
            <w:r w:rsidRPr="00B26400">
              <w:rPr>
                <w:rFonts w:asciiTheme="majorHAnsi" w:hAnsiTheme="majorHAnsi"/>
                <w:lang w:val="pl-PL"/>
              </w:rPr>
              <w:t xml:space="preserve">Korišćenje softverskih alata za dizajn i pripremu materijala za štampu (npr. </w:t>
            </w:r>
            <w:r w:rsidRPr="00B26400">
              <w:rPr>
                <w:rFonts w:asciiTheme="majorHAnsi" w:hAnsiTheme="majorHAnsi"/>
              </w:rPr>
              <w:t>Adobe Illustrator, CorelDRAW).</w:t>
            </w:r>
          </w:p>
          <w:p w14:paraId="1F642474" w14:textId="77777777" w:rsidR="00691C45" w:rsidRPr="00B26400" w:rsidRDefault="00691C45" w:rsidP="00691C45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Rukovanje opremom za štampu velikih formata.</w:t>
            </w:r>
          </w:p>
          <w:p w14:paraId="5FD72B57" w14:textId="77777777" w:rsidR="00691C45" w:rsidRPr="00B26400" w:rsidRDefault="00691C45" w:rsidP="00691C45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Optimizacija proizvodnih procesa uz minimalno korišćenje resursa.</w:t>
            </w:r>
          </w:p>
          <w:p w14:paraId="5CA68118" w14:textId="77777777" w:rsidR="00691C45" w:rsidRPr="00B26400" w:rsidRDefault="00691C45" w:rsidP="00691C45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Razvoj inovativnih rješenja z</w:t>
            </w:r>
            <w:r w:rsidR="00B26400">
              <w:rPr>
                <w:rFonts w:asciiTheme="majorHAnsi" w:hAnsiTheme="majorHAnsi"/>
                <w:lang w:val="pl-PL"/>
              </w:rPr>
              <w:t>a štampane proizvode prema zaht</w:t>
            </w:r>
            <w:r w:rsidRPr="00B26400">
              <w:rPr>
                <w:rFonts w:asciiTheme="majorHAnsi" w:hAnsiTheme="majorHAnsi"/>
                <w:lang w:val="pl-PL"/>
              </w:rPr>
              <w:t>jevima klijenata.</w:t>
            </w:r>
          </w:p>
        </w:tc>
        <w:tc>
          <w:tcPr>
            <w:tcW w:w="2589" w:type="dxa"/>
          </w:tcPr>
          <w:p w14:paraId="7AB36369" w14:textId="77777777" w:rsidR="00691C45" w:rsidRPr="00B26400" w:rsidRDefault="00691C45" w:rsidP="00691C4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proofErr w:type="spellStart"/>
            <w:r w:rsidRPr="00B26400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</w:rPr>
              <w:t>Kompetencije</w:t>
            </w:r>
            <w:proofErr w:type="spellEnd"/>
            <w:r w:rsidRPr="00B26400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</w:rPr>
              <w:t>:</w:t>
            </w:r>
          </w:p>
          <w:p w14:paraId="4EF9B059" w14:textId="77777777" w:rsidR="00691C45" w:rsidRPr="00B26400" w:rsidRDefault="00691C45" w:rsidP="00691C45">
            <w:pPr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Samostalno upravljanje procesima štampe velikih formata.</w:t>
            </w:r>
          </w:p>
          <w:p w14:paraId="5BEF3440" w14:textId="77777777" w:rsidR="00691C45" w:rsidRPr="00B26400" w:rsidRDefault="00691C45" w:rsidP="00691C45">
            <w:pPr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Implementacija održivih rješenja u svakodnevnim štamparskim procesima.</w:t>
            </w:r>
          </w:p>
          <w:p w14:paraId="02B46700" w14:textId="77777777" w:rsidR="00691C45" w:rsidRPr="00B26400" w:rsidRDefault="00691C45" w:rsidP="00691C45">
            <w:pPr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Primjena standarda kvaliteta u oblasti digitalne štampe.</w:t>
            </w:r>
          </w:p>
          <w:p w14:paraId="5DE0261E" w14:textId="77777777" w:rsidR="00691C45" w:rsidRPr="00B26400" w:rsidRDefault="00691C45" w:rsidP="00691C45">
            <w:pPr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Razvijanje inovativnih pristupa u dizajnu i proizvodnji štampanih materijala.</w:t>
            </w:r>
          </w:p>
        </w:tc>
      </w:tr>
      <w:tr w:rsidR="00691C45" w14:paraId="35111D3E" w14:textId="77777777">
        <w:tc>
          <w:tcPr>
            <w:tcW w:w="1446" w:type="dxa"/>
            <w:vMerge/>
          </w:tcPr>
          <w:p w14:paraId="1060D484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6DC5911C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Validacija</w:t>
            </w:r>
            <w:proofErr w:type="spellEnd"/>
          </w:p>
        </w:tc>
        <w:tc>
          <w:tcPr>
            <w:tcW w:w="3176" w:type="dxa"/>
            <w:gridSpan w:val="2"/>
          </w:tcPr>
          <w:p w14:paraId="4F5CD21C" w14:textId="77777777" w:rsidR="00691C45" w:rsidRPr="00DB3D47" w:rsidRDefault="00691C45" w:rsidP="00DB3D47">
            <w:pPr>
              <w:pStyle w:val="Listeavsnitt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DB3D47">
              <w:rPr>
                <w:rStyle w:val="Sterk"/>
                <w:rFonts w:asciiTheme="majorHAnsi" w:hAnsiTheme="majorHAnsi"/>
              </w:rPr>
              <w:t>Kriterijumi</w:t>
            </w:r>
            <w:r w:rsidRPr="00DB3D47">
              <w:rPr>
                <w:rFonts w:asciiTheme="majorHAnsi" w:hAnsiTheme="majorHAnsi"/>
                <w:lang w:val="sr-Cyrl-ME"/>
              </w:rPr>
              <w:t>:</w:t>
            </w:r>
          </w:p>
          <w:p w14:paraId="36F56E97" w14:textId="77777777" w:rsidR="00691C45" w:rsidRPr="00B26400" w:rsidRDefault="00691C45" w:rsidP="00DB3D47">
            <w:pPr>
              <w:numPr>
                <w:ilvl w:val="0"/>
                <w:numId w:val="14"/>
              </w:numPr>
              <w:tabs>
                <w:tab w:val="left" w:pos="720"/>
              </w:tabs>
              <w:spacing w:after="160" w:line="259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Primjena savremenih tehnologija štampe u skladu sa standardima održivosti.</w:t>
            </w:r>
          </w:p>
          <w:p w14:paraId="00A05859" w14:textId="77777777" w:rsidR="00691C45" w:rsidRPr="00B26400" w:rsidRDefault="00691C45" w:rsidP="00DB3D47">
            <w:pPr>
              <w:numPr>
                <w:ilvl w:val="0"/>
                <w:numId w:val="14"/>
              </w:numPr>
              <w:tabs>
                <w:tab w:val="left" w:pos="720"/>
              </w:tabs>
              <w:spacing w:after="160" w:line="259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Demonstracija stečenih znanja kroz praktičan rad.</w:t>
            </w:r>
          </w:p>
          <w:p w14:paraId="2269F85E" w14:textId="77777777" w:rsidR="00691C45" w:rsidRPr="00B26400" w:rsidRDefault="00691C45" w:rsidP="00DB3D47">
            <w:pPr>
              <w:numPr>
                <w:ilvl w:val="0"/>
                <w:numId w:val="14"/>
              </w:numPr>
              <w:tabs>
                <w:tab w:val="left" w:pos="720"/>
              </w:tabs>
              <w:spacing w:after="160" w:line="259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Pouzdanost i preciznost u radu sa štamparskom opremom</w:t>
            </w:r>
          </w:p>
          <w:p w14:paraId="566A042B" w14:textId="77777777" w:rsidR="00691C45" w:rsidRPr="00B26400" w:rsidRDefault="00691C45" w:rsidP="00691C45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316" w:type="dxa"/>
            <w:gridSpan w:val="2"/>
          </w:tcPr>
          <w:p w14:paraId="3C2EB8AE" w14:textId="77777777" w:rsidR="00691C45" w:rsidRPr="00DB3D47" w:rsidRDefault="00691C45" w:rsidP="00DB3D47">
            <w:pPr>
              <w:pStyle w:val="Listeavsnitt"/>
              <w:numPr>
                <w:ilvl w:val="1"/>
                <w:numId w:val="14"/>
              </w:numPr>
              <w:rPr>
                <w:rFonts w:asciiTheme="majorHAnsi" w:hAnsiTheme="majorHAnsi"/>
                <w:lang w:val="sr-Latn-ME"/>
              </w:rPr>
            </w:pPr>
            <w:r w:rsidRPr="00DB3D47">
              <w:rPr>
                <w:rStyle w:val="Sterk"/>
                <w:rFonts w:asciiTheme="majorHAnsi" w:hAnsiTheme="majorHAnsi"/>
              </w:rPr>
              <w:t>Procedure</w:t>
            </w:r>
            <w:r w:rsidRPr="00DB3D47">
              <w:rPr>
                <w:rFonts w:asciiTheme="majorHAnsi" w:hAnsiTheme="majorHAnsi"/>
                <w:lang w:val="sr-Latn-ME"/>
              </w:rPr>
              <w:t xml:space="preserve">: </w:t>
            </w:r>
          </w:p>
          <w:p w14:paraId="676FBF47" w14:textId="77777777" w:rsidR="00691C45" w:rsidRPr="00B26400" w:rsidRDefault="00691C45" w:rsidP="00DB3D47">
            <w:pPr>
              <w:numPr>
                <w:ilvl w:val="0"/>
                <w:numId w:val="14"/>
              </w:numPr>
              <w:tabs>
                <w:tab w:val="left" w:pos="720"/>
              </w:tabs>
              <w:spacing w:after="160" w:line="259" w:lineRule="auto"/>
              <w:rPr>
                <w:rFonts w:asciiTheme="majorHAnsi" w:hAnsiTheme="majorHAnsi"/>
                <w:lang w:val="pl-PL"/>
              </w:rPr>
            </w:pPr>
            <w:proofErr w:type="spellStart"/>
            <w:r w:rsidRPr="00B26400">
              <w:rPr>
                <w:rFonts w:asciiTheme="majorHAnsi" w:hAnsiTheme="majorHAnsi"/>
              </w:rPr>
              <w:t>Formiranje</w:t>
            </w:r>
            <w:proofErr w:type="spellEnd"/>
            <w:r w:rsidRPr="00B26400">
              <w:rPr>
                <w:rFonts w:asciiTheme="majorHAnsi" w:hAnsiTheme="majorHAnsi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</w:rPr>
              <w:t>ispitne</w:t>
            </w:r>
            <w:proofErr w:type="spellEnd"/>
            <w:r w:rsidRPr="00B26400">
              <w:rPr>
                <w:rFonts w:asciiTheme="majorHAnsi" w:hAnsiTheme="majorHAnsi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</w:rPr>
              <w:t>komisije</w:t>
            </w:r>
            <w:proofErr w:type="spellEnd"/>
          </w:p>
          <w:p w14:paraId="4509FF5A" w14:textId="77777777" w:rsidR="00691C45" w:rsidRPr="00B26400" w:rsidRDefault="00691C45" w:rsidP="00DB3D47">
            <w:pPr>
              <w:numPr>
                <w:ilvl w:val="0"/>
                <w:numId w:val="14"/>
              </w:numPr>
              <w:tabs>
                <w:tab w:val="left" w:pos="720"/>
              </w:tabs>
              <w:spacing w:after="160" w:line="259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Realizacija praktičnog projekta na zadatu temu.</w:t>
            </w:r>
          </w:p>
          <w:p w14:paraId="2B960380" w14:textId="04BCA551" w:rsidR="00691C45" w:rsidRPr="00B26400" w:rsidRDefault="00D82720" w:rsidP="00DB3D47">
            <w:pPr>
              <w:numPr>
                <w:ilvl w:val="0"/>
                <w:numId w:val="14"/>
              </w:numPr>
              <w:tabs>
                <w:tab w:val="left" w:pos="720"/>
              </w:tabs>
              <w:spacing w:after="160" w:line="259" w:lineRule="auto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hAnsiTheme="majorHAnsi"/>
                <w:lang w:val="pl-PL"/>
              </w:rPr>
              <w:t>Evaluacija</w:t>
            </w:r>
            <w:r w:rsidR="00691C45" w:rsidRPr="00B26400">
              <w:rPr>
                <w:rFonts w:asciiTheme="majorHAnsi" w:hAnsiTheme="majorHAnsi"/>
                <w:lang w:val="pl-PL"/>
              </w:rPr>
              <w:t xml:space="preserve"> kompetencija i izdavanje sertifikata ili digitalne značke.</w:t>
            </w:r>
          </w:p>
        </w:tc>
      </w:tr>
      <w:tr w:rsidR="00691C45" w14:paraId="6D30139E" w14:textId="77777777">
        <w:tc>
          <w:tcPr>
            <w:tcW w:w="1446" w:type="dxa"/>
            <w:vMerge/>
          </w:tcPr>
          <w:p w14:paraId="6C9BA1E5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68" w:type="dxa"/>
          </w:tcPr>
          <w:p w14:paraId="299ECE3F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Priznato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prihvaćeno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dokumentovano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u w:val="single"/>
              </w:rPr>
              <w:t xml:space="preserve">MoU </w:t>
            </w:r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492" w:type="dxa"/>
            <w:gridSpan w:val="4"/>
          </w:tcPr>
          <w:p w14:paraId="4C5B0AB2" w14:textId="77777777" w:rsidR="00691C45" w:rsidRPr="00D45815" w:rsidRDefault="00691C45" w:rsidP="00691C45">
            <w:pPr>
              <w:rPr>
                <w:rFonts w:asciiTheme="majorHAnsi" w:hAnsiTheme="majorHAnsi"/>
                <w:lang w:val="sr-Latn-ME"/>
              </w:rPr>
            </w:pPr>
            <w:r w:rsidRPr="00D45815">
              <w:rPr>
                <w:rFonts w:asciiTheme="majorHAnsi" w:hAnsiTheme="majorHAnsi"/>
                <w:lang w:val="sr-Latn-ME"/>
              </w:rPr>
              <w:t>Centar za stručno</w:t>
            </w:r>
            <w:r w:rsidR="00B26400" w:rsidRPr="00D45815">
              <w:rPr>
                <w:rFonts w:asciiTheme="majorHAnsi" w:hAnsiTheme="majorHAnsi"/>
                <w:lang w:val="sr-Latn-ME"/>
              </w:rPr>
              <w:t xml:space="preserve"> obrazovanje</w:t>
            </w:r>
          </w:p>
          <w:p w14:paraId="5BB63743" w14:textId="77777777" w:rsidR="001F7F89" w:rsidRPr="00D45815" w:rsidRDefault="001F7F89" w:rsidP="00691C45">
            <w:pPr>
              <w:rPr>
                <w:rFonts w:asciiTheme="majorHAnsi" w:hAnsiTheme="majorHAnsi"/>
                <w:lang w:val="sr-Latn-ME"/>
              </w:rPr>
            </w:pPr>
            <w:r w:rsidRPr="00D45815">
              <w:rPr>
                <w:rFonts w:asciiTheme="majorHAnsi" w:hAnsiTheme="majorHAnsi"/>
                <w:lang w:val="sr-Latn-ME"/>
              </w:rPr>
              <w:t>Ispitni centar</w:t>
            </w:r>
          </w:p>
          <w:p w14:paraId="7872F50E" w14:textId="77777777" w:rsidR="00691C45" w:rsidRPr="00B26400" w:rsidRDefault="001F7F89" w:rsidP="00691C45">
            <w:pPr>
              <w:rPr>
                <w:rFonts w:asciiTheme="majorHAnsi" w:hAnsiTheme="majorHAnsi"/>
                <w:lang w:val="sr-Latn-ME"/>
              </w:rPr>
            </w:pPr>
            <w:r w:rsidRPr="00D45815">
              <w:rPr>
                <w:rFonts w:asciiTheme="majorHAnsi" w:hAnsiTheme="majorHAnsi"/>
                <w:lang w:val="sr-Latn-ME"/>
              </w:rPr>
              <w:t>Poslodavci</w:t>
            </w:r>
          </w:p>
        </w:tc>
      </w:tr>
      <w:tr w:rsidR="00691C45" w14:paraId="4C1BD089" w14:textId="77777777">
        <w:tc>
          <w:tcPr>
            <w:tcW w:w="1446" w:type="dxa"/>
            <w:vMerge/>
          </w:tcPr>
          <w:p w14:paraId="686D8636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14:paraId="4CC2C286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Provajder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(i)</w:t>
            </w:r>
          </w:p>
        </w:tc>
        <w:tc>
          <w:tcPr>
            <w:tcW w:w="6492" w:type="dxa"/>
            <w:gridSpan w:val="4"/>
          </w:tcPr>
          <w:p w14:paraId="66AD60A6" w14:textId="77777777" w:rsidR="00691C45" w:rsidRDefault="00691C45" w:rsidP="00691C45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lang w:val="pl-PL"/>
              </w:rPr>
            </w:pPr>
            <w:permStart w:id="1679172182" w:edGrp="everyone"/>
            <w:r w:rsidRPr="00B26400">
              <w:rPr>
                <w:rFonts w:asciiTheme="majorHAnsi" w:hAnsiTheme="majorHAnsi"/>
                <w:lang w:val="pl-PL"/>
              </w:rPr>
              <w:t>Specijalizovane obrazovne ustanove za digitalnu štampu i vizuelne komunikacije.</w:t>
            </w:r>
          </w:p>
          <w:p w14:paraId="2461B592" w14:textId="77777777" w:rsidR="00B26400" w:rsidRPr="00B26400" w:rsidRDefault="00B26400" w:rsidP="00B26400">
            <w:pPr>
              <w:pStyle w:val="Listeavsnitt"/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lang w:val="pl-PL"/>
              </w:rPr>
            </w:pPr>
          </w:p>
          <w:p w14:paraId="537F5FC7" w14:textId="77777777" w:rsidR="00691C45" w:rsidRPr="00B26400" w:rsidRDefault="00691C45" w:rsidP="00691C45">
            <w:pPr>
              <w:numPr>
                <w:ilvl w:val="0"/>
                <w:numId w:val="12"/>
              </w:numPr>
              <w:spacing w:after="160" w:line="259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Centri za obuku u industriji štampe.</w:t>
            </w:r>
          </w:p>
          <w:p w14:paraId="588A48E8" w14:textId="77777777" w:rsidR="00691C45" w:rsidRPr="00B26400" w:rsidRDefault="00691C45" w:rsidP="00691C45">
            <w:pPr>
              <w:numPr>
                <w:ilvl w:val="0"/>
                <w:numId w:val="12"/>
              </w:numPr>
              <w:spacing w:after="160" w:line="259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Kompanije za proizvodnju reklamnih materijala velikih formata</w:t>
            </w:r>
            <w:r w:rsidRPr="00B26400">
              <w:rPr>
                <w:rFonts w:asciiTheme="majorHAnsi" w:hAnsiTheme="majorHAnsi"/>
                <w:lang w:val="de-DE"/>
              </w:rPr>
              <w:t>.</w:t>
            </w:r>
            <w:permEnd w:id="1679172182"/>
          </w:p>
        </w:tc>
      </w:tr>
      <w:tr w:rsidR="00691C45" w14:paraId="16E44BD2" w14:textId="77777777">
        <w:trPr>
          <w:trHeight w:val="588"/>
        </w:trPr>
        <w:tc>
          <w:tcPr>
            <w:tcW w:w="1446" w:type="dxa"/>
            <w:vMerge w:val="restart"/>
          </w:tcPr>
          <w:p w14:paraId="621BF2F5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Dodatne informacije</w:t>
            </w:r>
          </w:p>
          <w:p w14:paraId="65447D04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(ako je potrebno)</w:t>
            </w:r>
          </w:p>
        </w:tc>
        <w:tc>
          <w:tcPr>
            <w:tcW w:w="1668" w:type="dxa"/>
          </w:tcPr>
          <w:p w14:paraId="0F7CDE65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Početni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nivo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preduslovi</w:t>
            </w:r>
            <w:proofErr w:type="spellEnd"/>
          </w:p>
          <w:p w14:paraId="446C774C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6492" w:type="dxa"/>
            <w:gridSpan w:val="4"/>
            <w:vMerge w:val="restart"/>
          </w:tcPr>
          <w:p w14:paraId="102977B4" w14:textId="77777777" w:rsidR="00691C45" w:rsidRPr="00B26400" w:rsidRDefault="00691C45" w:rsidP="00691C45">
            <w:pPr>
              <w:rPr>
                <w:rFonts w:asciiTheme="majorHAnsi" w:hAnsiTheme="majorHAnsi"/>
                <w:lang w:val="de-DE"/>
              </w:rPr>
            </w:pPr>
            <w:permStart w:id="589115105" w:edGrp="everyone"/>
            <w:proofErr w:type="spellStart"/>
            <w:r w:rsidRPr="00B26400">
              <w:rPr>
                <w:rStyle w:val="Sterk"/>
                <w:rFonts w:asciiTheme="majorHAnsi" w:hAnsiTheme="majorHAnsi"/>
                <w:lang w:val="de-DE"/>
              </w:rPr>
              <w:t>Početni</w:t>
            </w:r>
            <w:proofErr w:type="spellEnd"/>
            <w:r w:rsidRPr="00B26400">
              <w:rPr>
                <w:rStyle w:val="Sterk"/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Style w:val="Sterk"/>
                <w:rFonts w:asciiTheme="majorHAnsi" w:hAnsiTheme="majorHAnsi"/>
                <w:lang w:val="de-DE"/>
              </w:rPr>
              <w:t>nivo</w:t>
            </w:r>
            <w:proofErr w:type="spellEnd"/>
            <w:r w:rsidRPr="00B26400">
              <w:rPr>
                <w:rStyle w:val="Sterk"/>
                <w:rFonts w:asciiTheme="majorHAnsi" w:hAnsiTheme="majorHAnsi"/>
                <w:lang w:val="de-DE"/>
              </w:rPr>
              <w:t xml:space="preserve"> / </w:t>
            </w:r>
            <w:proofErr w:type="spellStart"/>
            <w:r w:rsidRPr="00B26400">
              <w:rPr>
                <w:rStyle w:val="Sterk"/>
                <w:rFonts w:asciiTheme="majorHAnsi" w:hAnsiTheme="majorHAnsi"/>
                <w:lang w:val="de-DE"/>
              </w:rPr>
              <w:t>preduslovi</w:t>
            </w:r>
            <w:proofErr w:type="spellEnd"/>
            <w:r w:rsidRPr="00B26400">
              <w:rPr>
                <w:rStyle w:val="Sterk"/>
                <w:rFonts w:asciiTheme="majorHAnsi" w:hAnsiTheme="majorHAnsi"/>
                <w:lang w:val="de-DE"/>
              </w:rPr>
              <w:t>:</w:t>
            </w:r>
            <w:r w:rsidRPr="00B26400">
              <w:rPr>
                <w:rFonts w:asciiTheme="majorHAnsi" w:hAnsiTheme="majorHAnsi"/>
                <w:lang w:val="de-DE"/>
              </w:rPr>
              <w:br/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Neophodno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je da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pojedinac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posjeduje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osnovno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znanje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vještine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crtanja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slikanja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i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poznavanje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rada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 na </w:t>
            </w:r>
            <w:proofErr w:type="spellStart"/>
            <w:r w:rsidRPr="00B26400">
              <w:rPr>
                <w:rFonts w:asciiTheme="majorHAnsi" w:hAnsiTheme="majorHAnsi"/>
                <w:lang w:val="de-DE"/>
              </w:rPr>
              <w:t>računaru</w:t>
            </w:r>
            <w:proofErr w:type="spellEnd"/>
            <w:r w:rsidRPr="00B26400">
              <w:rPr>
                <w:rFonts w:asciiTheme="majorHAnsi" w:hAnsiTheme="majorHAnsi"/>
                <w:lang w:val="de-DE"/>
              </w:rPr>
              <w:t xml:space="preserve">. </w:t>
            </w:r>
          </w:p>
          <w:p w14:paraId="21E1E6BF" w14:textId="77777777" w:rsidR="00691C45" w:rsidRPr="00B26400" w:rsidRDefault="00691C45" w:rsidP="00691C45">
            <w:pPr>
              <w:rPr>
                <w:rFonts w:asciiTheme="majorHAnsi" w:hAnsiTheme="majorHAnsi"/>
                <w:lang w:val="de-DE"/>
              </w:rPr>
            </w:pPr>
          </w:p>
          <w:p w14:paraId="725DE342" w14:textId="77777777" w:rsidR="00691C45" w:rsidRPr="00B26400" w:rsidRDefault="00691C45" w:rsidP="00691C45">
            <w:pPr>
              <w:spacing w:after="0" w:line="240" w:lineRule="auto"/>
              <w:rPr>
                <w:rFonts w:asciiTheme="majorHAnsi" w:hAnsiTheme="majorHAnsi"/>
                <w:b/>
                <w:lang w:val="de-DE"/>
              </w:rPr>
            </w:pPr>
            <w:r w:rsidRPr="00B26400">
              <w:rPr>
                <w:rFonts w:asciiTheme="majorHAnsi" w:hAnsiTheme="majorHAnsi"/>
                <w:lang w:val="pl-PL"/>
              </w:rPr>
              <w:t>Ukupno: (80 sati teorije i prakse + 20 sati za validaciju) ukupno 100 sati.</w:t>
            </w:r>
            <w:permEnd w:id="589115105"/>
          </w:p>
        </w:tc>
      </w:tr>
      <w:tr w:rsidR="00691C45" w14:paraId="35FE6B04" w14:textId="77777777">
        <w:trPr>
          <w:trHeight w:val="855"/>
        </w:trPr>
        <w:tc>
          <w:tcPr>
            <w:tcW w:w="1446" w:type="dxa"/>
            <w:vMerge/>
          </w:tcPr>
          <w:p w14:paraId="4F3D800B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5660E26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Moguće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trajanje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preporuka</w:t>
            </w:r>
            <w:proofErr w:type="spellEnd"/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vMerge/>
          </w:tcPr>
          <w:p w14:paraId="37398DB7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color w:val="FF0000"/>
                <w:sz w:val="24"/>
                <w:szCs w:val="24"/>
              </w:rPr>
            </w:pPr>
          </w:p>
        </w:tc>
      </w:tr>
      <w:tr w:rsidR="00691C45" w14:paraId="504B8116" w14:textId="77777777">
        <w:trPr>
          <w:trHeight w:val="876"/>
        </w:trPr>
        <w:tc>
          <w:tcPr>
            <w:tcW w:w="1446" w:type="dxa"/>
            <w:vMerge w:val="restart"/>
          </w:tcPr>
          <w:p w14:paraId="7C5C4181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Specifičan sadržaj (nacionalni)</w:t>
            </w:r>
          </w:p>
          <w:p w14:paraId="7A49F5E2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  <w:lang w:val="pl-PL"/>
              </w:rPr>
              <w:t>(ako je potrebno)</w:t>
            </w:r>
          </w:p>
        </w:tc>
        <w:tc>
          <w:tcPr>
            <w:tcW w:w="1668" w:type="dxa"/>
          </w:tcPr>
          <w:p w14:paraId="026AE168" w14:textId="77777777" w:rsidR="00691C45" w:rsidRDefault="00691C45" w:rsidP="00691C45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  <w:lang w:val="pl-PL"/>
              </w:rPr>
              <w:t>Pozicija u lancu obrazovnih programa</w:t>
            </w:r>
          </w:p>
        </w:tc>
        <w:tc>
          <w:tcPr>
            <w:tcW w:w="6492" w:type="dxa"/>
            <w:gridSpan w:val="4"/>
            <w:vMerge w:val="restart"/>
          </w:tcPr>
          <w:p w14:paraId="59560176" w14:textId="77777777" w:rsidR="00691C45" w:rsidRDefault="00691C45" w:rsidP="00691C45">
            <w:pPr>
              <w:spacing w:before="100" w:beforeAutospacing="1" w:after="100" w:afterAutospacing="1" w:line="240" w:lineRule="auto"/>
              <w:rPr>
                <w:rFonts w:asciiTheme="majorHAnsi" w:hAnsiTheme="majorHAnsi"/>
                <w:lang w:val="pl-PL"/>
              </w:rPr>
            </w:pPr>
            <w:permStart w:id="492201294" w:edGrp="everyone"/>
            <w:r w:rsidRPr="00B26400">
              <w:rPr>
                <w:rFonts w:asciiTheme="majorHAnsi" w:hAnsiTheme="majorHAnsi"/>
                <w:lang w:val="pl-PL"/>
              </w:rPr>
              <w:t>IV-V nivo NOK-a</w:t>
            </w:r>
          </w:p>
          <w:p w14:paraId="5382EBED" w14:textId="77777777" w:rsidR="00B26400" w:rsidRDefault="00B26400" w:rsidP="00691C45">
            <w:pPr>
              <w:spacing w:before="100" w:beforeAutospacing="1" w:after="100" w:afterAutospacing="1" w:line="240" w:lineRule="auto"/>
              <w:rPr>
                <w:rFonts w:asciiTheme="majorHAnsi" w:hAnsiTheme="majorHAnsi"/>
                <w:lang w:val="pl-PL"/>
              </w:rPr>
            </w:pPr>
          </w:p>
          <w:p w14:paraId="60A1CEB1" w14:textId="77777777" w:rsidR="00B26400" w:rsidRDefault="00B26400" w:rsidP="00691C45">
            <w:pPr>
              <w:spacing w:before="100" w:beforeAutospacing="1" w:after="100" w:afterAutospacing="1" w:line="240" w:lineRule="auto"/>
              <w:rPr>
                <w:rFonts w:asciiTheme="majorHAnsi" w:hAnsiTheme="majorHAnsi"/>
                <w:lang w:val="pl-PL"/>
              </w:rPr>
            </w:pPr>
          </w:p>
          <w:p w14:paraId="3A835636" w14:textId="77777777" w:rsidR="00691C45" w:rsidRDefault="00691C45" w:rsidP="00691C45">
            <w:pPr>
              <w:spacing w:before="100" w:beforeAutospacing="1" w:after="100" w:afterAutospacing="1" w:line="240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Mikrok</w:t>
            </w:r>
            <w:r w:rsidR="004F38AD" w:rsidRPr="00B26400">
              <w:rPr>
                <w:rFonts w:asciiTheme="majorHAnsi" w:hAnsiTheme="majorHAnsi"/>
                <w:lang w:val="pl-PL"/>
              </w:rPr>
              <w:t>valifikacija</w:t>
            </w:r>
            <w:r w:rsidRPr="00B26400">
              <w:rPr>
                <w:rFonts w:asciiTheme="majorHAnsi" w:hAnsiTheme="majorHAnsi"/>
                <w:lang w:val="pl-PL"/>
              </w:rPr>
              <w:t xml:space="preserve"> može biti povezana sa Nacionalnim okvirom kvalifikacija (NOK) u oblasti štampe i grafičkog dizajna.</w:t>
            </w:r>
          </w:p>
          <w:p w14:paraId="5B8F1D66" w14:textId="77777777" w:rsidR="00691C45" w:rsidRPr="00B26400" w:rsidRDefault="00691C45" w:rsidP="00691C45">
            <w:pPr>
              <w:spacing w:before="100" w:beforeAutospacing="1" w:after="100" w:afterAutospacing="1" w:line="240" w:lineRule="auto"/>
              <w:rPr>
                <w:rFonts w:asciiTheme="majorHAnsi" w:hAnsiTheme="majorHAnsi"/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Moguće je dodati kredite na osnovu dogovorenog sistema bodovanja prema nacionalnom sistemu obrazovanja.</w:t>
            </w:r>
          </w:p>
          <w:p w14:paraId="1C67AC59" w14:textId="77777777" w:rsidR="00691C45" w:rsidRDefault="00691C45" w:rsidP="00691C45">
            <w:pPr>
              <w:spacing w:before="100" w:beforeAutospacing="1" w:after="100" w:afterAutospacing="1" w:line="240" w:lineRule="auto"/>
              <w:rPr>
                <w:lang w:val="pl-PL"/>
              </w:rPr>
            </w:pPr>
            <w:r w:rsidRPr="00B26400">
              <w:rPr>
                <w:rFonts w:asciiTheme="majorHAnsi" w:hAnsiTheme="majorHAnsi"/>
                <w:lang w:val="pl-PL"/>
              </w:rPr>
              <w:t>4 kredita</w:t>
            </w:r>
            <w:r>
              <w:rPr>
                <w:lang w:val="pl-PL"/>
              </w:rPr>
              <w:br/>
            </w:r>
            <w:permEnd w:id="492201294"/>
          </w:p>
        </w:tc>
      </w:tr>
      <w:tr w:rsidR="00FA02EF" w14:paraId="78A3952F" w14:textId="77777777">
        <w:trPr>
          <w:trHeight w:val="1055"/>
        </w:trPr>
        <w:tc>
          <w:tcPr>
            <w:tcW w:w="1446" w:type="dxa"/>
            <w:vMerge/>
          </w:tcPr>
          <w:p w14:paraId="7BA41004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6007604A" w14:textId="77777777" w:rsidR="00FA02EF" w:rsidRDefault="006262F8">
            <w:pPr>
              <w:spacing w:after="0" w:line="240" w:lineRule="auto"/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color w:val="4F81BD" w:themeColor="accent1"/>
                <w:sz w:val="24"/>
                <w:szCs w:val="24"/>
                <w:lang w:val="de-DE"/>
              </w:rPr>
              <w:t>Pozivanje</w:t>
            </w:r>
            <w:proofErr w:type="spellEnd"/>
            <w:r>
              <w:rPr>
                <w:rFonts w:asciiTheme="majorHAnsi" w:hAnsiTheme="majorHAnsi"/>
                <w:color w:val="4F81BD" w:themeColor="accent1"/>
                <w:sz w:val="24"/>
                <w:szCs w:val="24"/>
                <w:lang w:val="de-DE"/>
              </w:rPr>
              <w:t xml:space="preserve"> na NOK</w:t>
            </w:r>
          </w:p>
        </w:tc>
        <w:tc>
          <w:tcPr>
            <w:tcW w:w="6492" w:type="dxa"/>
            <w:gridSpan w:val="4"/>
            <w:vMerge/>
          </w:tcPr>
          <w:p w14:paraId="1605D406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FA02EF" w14:paraId="3C9DF60C" w14:textId="77777777">
        <w:trPr>
          <w:trHeight w:val="1597"/>
        </w:trPr>
        <w:tc>
          <w:tcPr>
            <w:tcW w:w="1446" w:type="dxa"/>
            <w:vMerge/>
          </w:tcPr>
          <w:p w14:paraId="369F3651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4F3A037" w14:textId="77777777" w:rsidR="00FA02EF" w:rsidRDefault="006262F8">
            <w:pPr>
              <w:spacing w:after="0" w:line="240" w:lineRule="auto"/>
              <w:rPr>
                <w:rFonts w:asciiTheme="majorHAnsi" w:hAnsiTheme="majorHAnsi"/>
                <w:color w:val="548DD4" w:themeColor="text2" w:themeTint="99"/>
                <w:lang w:val="de-DE"/>
              </w:rPr>
            </w:pPr>
            <w:r>
              <w:rPr>
                <w:rFonts w:asciiTheme="majorHAnsi" w:hAnsiTheme="majorHAnsi" w:cs="Times New Roman"/>
                <w:color w:val="4F81BD" w:themeColor="accent1"/>
                <w:sz w:val="24"/>
                <w:szCs w:val="24"/>
              </w:rPr>
              <w:t>Krediti</w:t>
            </w:r>
          </w:p>
        </w:tc>
        <w:tc>
          <w:tcPr>
            <w:tcW w:w="6492" w:type="dxa"/>
            <w:gridSpan w:val="4"/>
            <w:vMerge/>
          </w:tcPr>
          <w:p w14:paraId="615608D6" w14:textId="77777777" w:rsidR="00FA02EF" w:rsidRDefault="00FA02EF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12F51150" w14:textId="77777777" w:rsidR="00FA02EF" w:rsidRDefault="00FA02EF">
      <w:pPr>
        <w:rPr>
          <w:rFonts w:ascii="Arial Narrow" w:hAnsi="Arial Narrow" w:cs="Times New Roman"/>
          <w:b/>
          <w:sz w:val="24"/>
          <w:szCs w:val="24"/>
        </w:rPr>
      </w:pPr>
    </w:p>
    <w:sectPr w:rsidR="00FA02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7823" w14:textId="77777777" w:rsidR="00860126" w:rsidRDefault="00860126">
      <w:pPr>
        <w:spacing w:line="240" w:lineRule="auto"/>
      </w:pPr>
      <w:r>
        <w:separator/>
      </w:r>
    </w:p>
  </w:endnote>
  <w:endnote w:type="continuationSeparator" w:id="0">
    <w:p w14:paraId="1CF170C7" w14:textId="77777777" w:rsidR="00860126" w:rsidRDefault="0086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1FC15" w14:textId="77777777" w:rsidR="00860126" w:rsidRDefault="00860126">
      <w:pPr>
        <w:spacing w:after="0"/>
      </w:pPr>
      <w:r>
        <w:separator/>
      </w:r>
    </w:p>
  </w:footnote>
  <w:footnote w:type="continuationSeparator" w:id="0">
    <w:p w14:paraId="24D808D9" w14:textId="77777777" w:rsidR="00860126" w:rsidRDefault="008601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A7B"/>
    <w:multiLevelType w:val="multilevel"/>
    <w:tmpl w:val="4B22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D6BCF"/>
    <w:multiLevelType w:val="multilevel"/>
    <w:tmpl w:val="0B2D6B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00B8A"/>
    <w:multiLevelType w:val="multilevel"/>
    <w:tmpl w:val="0CF00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61C76"/>
    <w:multiLevelType w:val="hybridMultilevel"/>
    <w:tmpl w:val="20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3F47"/>
    <w:multiLevelType w:val="multilevel"/>
    <w:tmpl w:val="1B843F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9AF30FD"/>
    <w:multiLevelType w:val="multilevel"/>
    <w:tmpl w:val="175ECF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E57AA"/>
    <w:multiLevelType w:val="hybridMultilevel"/>
    <w:tmpl w:val="AA4EF9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F7246EB"/>
    <w:multiLevelType w:val="multilevel"/>
    <w:tmpl w:val="B4A4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C3ACD"/>
    <w:multiLevelType w:val="multilevel"/>
    <w:tmpl w:val="50EC3A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F827E9"/>
    <w:multiLevelType w:val="multilevel"/>
    <w:tmpl w:val="61F827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81454"/>
    <w:multiLevelType w:val="multilevel"/>
    <w:tmpl w:val="75E814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C27DE"/>
    <w:multiLevelType w:val="hybridMultilevel"/>
    <w:tmpl w:val="5372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D3083"/>
    <w:multiLevelType w:val="multilevel"/>
    <w:tmpl w:val="7E8D30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622303"/>
    <w:multiLevelType w:val="multilevel"/>
    <w:tmpl w:val="7F6223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440296">
    <w:abstractNumId w:val="8"/>
  </w:num>
  <w:num w:numId="2" w16cid:durableId="1643383541">
    <w:abstractNumId w:val="10"/>
  </w:num>
  <w:num w:numId="3" w16cid:durableId="117723119">
    <w:abstractNumId w:val="5"/>
  </w:num>
  <w:num w:numId="4" w16cid:durableId="1042290869">
    <w:abstractNumId w:val="12"/>
  </w:num>
  <w:num w:numId="5" w16cid:durableId="452097593">
    <w:abstractNumId w:val="13"/>
  </w:num>
  <w:num w:numId="6" w16cid:durableId="1322924811">
    <w:abstractNumId w:val="9"/>
  </w:num>
  <w:num w:numId="7" w16cid:durableId="1691639804">
    <w:abstractNumId w:val="0"/>
  </w:num>
  <w:num w:numId="8" w16cid:durableId="436486944">
    <w:abstractNumId w:val="6"/>
  </w:num>
  <w:num w:numId="9" w16cid:durableId="231039015">
    <w:abstractNumId w:val="7"/>
  </w:num>
  <w:num w:numId="10" w16cid:durableId="506331517">
    <w:abstractNumId w:val="4"/>
  </w:num>
  <w:num w:numId="11" w16cid:durableId="1438328315">
    <w:abstractNumId w:val="2"/>
  </w:num>
  <w:num w:numId="12" w16cid:durableId="911817568">
    <w:abstractNumId w:val="1"/>
  </w:num>
  <w:num w:numId="13" w16cid:durableId="696807348">
    <w:abstractNumId w:val="3"/>
  </w:num>
  <w:num w:numId="14" w16cid:durableId="9002916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99eoHotd/Bs62RMO7vsaN0nS8T4lG7W/rZtD6Wl1mIrCt0QJL1PH1brg9preWLztk0dsdPQPijkKL9wFA51aSA==" w:salt="xc8Lks8Qy/4/dGyyEZjA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01"/>
    <w:rsid w:val="00025B79"/>
    <w:rsid w:val="00057C43"/>
    <w:rsid w:val="00083009"/>
    <w:rsid w:val="000E7858"/>
    <w:rsid w:val="001033DD"/>
    <w:rsid w:val="00116784"/>
    <w:rsid w:val="00123CFA"/>
    <w:rsid w:val="001622F6"/>
    <w:rsid w:val="001A39DD"/>
    <w:rsid w:val="001C7751"/>
    <w:rsid w:val="001F7F89"/>
    <w:rsid w:val="00231A3D"/>
    <w:rsid w:val="00267C9F"/>
    <w:rsid w:val="00271DBD"/>
    <w:rsid w:val="002A2613"/>
    <w:rsid w:val="002B0750"/>
    <w:rsid w:val="002C1900"/>
    <w:rsid w:val="002D6CC4"/>
    <w:rsid w:val="00310103"/>
    <w:rsid w:val="00322130"/>
    <w:rsid w:val="003274C4"/>
    <w:rsid w:val="00341EE7"/>
    <w:rsid w:val="003439BC"/>
    <w:rsid w:val="003E57DF"/>
    <w:rsid w:val="00411B2E"/>
    <w:rsid w:val="004126ED"/>
    <w:rsid w:val="00426614"/>
    <w:rsid w:val="004451E8"/>
    <w:rsid w:val="004553EC"/>
    <w:rsid w:val="004746A2"/>
    <w:rsid w:val="004F289E"/>
    <w:rsid w:val="004F38AD"/>
    <w:rsid w:val="00537DF3"/>
    <w:rsid w:val="0054200D"/>
    <w:rsid w:val="00544F2D"/>
    <w:rsid w:val="005535BB"/>
    <w:rsid w:val="00555CFC"/>
    <w:rsid w:val="00593651"/>
    <w:rsid w:val="005A1860"/>
    <w:rsid w:val="005C46D8"/>
    <w:rsid w:val="006010F9"/>
    <w:rsid w:val="006262F8"/>
    <w:rsid w:val="00635959"/>
    <w:rsid w:val="00661AE9"/>
    <w:rsid w:val="0069015E"/>
    <w:rsid w:val="00691C45"/>
    <w:rsid w:val="006E6758"/>
    <w:rsid w:val="00712E08"/>
    <w:rsid w:val="007275C8"/>
    <w:rsid w:val="0076126D"/>
    <w:rsid w:val="0078610C"/>
    <w:rsid w:val="00792F5B"/>
    <w:rsid w:val="007B1984"/>
    <w:rsid w:val="007B1C84"/>
    <w:rsid w:val="007E2501"/>
    <w:rsid w:val="00810E88"/>
    <w:rsid w:val="00827ECF"/>
    <w:rsid w:val="00842428"/>
    <w:rsid w:val="00860126"/>
    <w:rsid w:val="008B3C72"/>
    <w:rsid w:val="008B6D76"/>
    <w:rsid w:val="008C5484"/>
    <w:rsid w:val="00925568"/>
    <w:rsid w:val="00952AE6"/>
    <w:rsid w:val="0095323B"/>
    <w:rsid w:val="009A079B"/>
    <w:rsid w:val="009A7668"/>
    <w:rsid w:val="009C6F01"/>
    <w:rsid w:val="009D1C90"/>
    <w:rsid w:val="00A0535C"/>
    <w:rsid w:val="00AB7582"/>
    <w:rsid w:val="00B176A2"/>
    <w:rsid w:val="00B26400"/>
    <w:rsid w:val="00B5533E"/>
    <w:rsid w:val="00B82B80"/>
    <w:rsid w:val="00BD4102"/>
    <w:rsid w:val="00BE05F3"/>
    <w:rsid w:val="00C01CBE"/>
    <w:rsid w:val="00C07F05"/>
    <w:rsid w:val="00C17ADF"/>
    <w:rsid w:val="00C267FC"/>
    <w:rsid w:val="00C75D17"/>
    <w:rsid w:val="00CC1FF3"/>
    <w:rsid w:val="00CE52B9"/>
    <w:rsid w:val="00CF4DC0"/>
    <w:rsid w:val="00D120C1"/>
    <w:rsid w:val="00D24C4E"/>
    <w:rsid w:val="00D27D9F"/>
    <w:rsid w:val="00D45815"/>
    <w:rsid w:val="00D47CB6"/>
    <w:rsid w:val="00D57773"/>
    <w:rsid w:val="00D82720"/>
    <w:rsid w:val="00D84113"/>
    <w:rsid w:val="00D934F7"/>
    <w:rsid w:val="00DA4A24"/>
    <w:rsid w:val="00DB3D47"/>
    <w:rsid w:val="00DB7B59"/>
    <w:rsid w:val="00DD12C6"/>
    <w:rsid w:val="00DF5927"/>
    <w:rsid w:val="00E20338"/>
    <w:rsid w:val="00E220E6"/>
    <w:rsid w:val="00E32F90"/>
    <w:rsid w:val="00E64597"/>
    <w:rsid w:val="00EC09A2"/>
    <w:rsid w:val="00F12247"/>
    <w:rsid w:val="00F20F41"/>
    <w:rsid w:val="00F2446C"/>
    <w:rsid w:val="00F34479"/>
    <w:rsid w:val="00F4465C"/>
    <w:rsid w:val="00F60969"/>
    <w:rsid w:val="00F61935"/>
    <w:rsid w:val="00F64E94"/>
    <w:rsid w:val="00FA02EF"/>
    <w:rsid w:val="00FA5EB3"/>
    <w:rsid w:val="00FA5F7B"/>
    <w:rsid w:val="00FB28AC"/>
    <w:rsid w:val="00FD0612"/>
    <w:rsid w:val="00FE306F"/>
    <w:rsid w:val="0A156942"/>
    <w:rsid w:val="1CD53608"/>
    <w:rsid w:val="278D7027"/>
    <w:rsid w:val="3E63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FFD0912"/>
  <w15:docId w15:val="{B2FA25B3-77A7-45C3-9BA7-8C443D36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hAnsi="Segoe UI" w:cs="Segoe UI"/>
      <w:sz w:val="18"/>
      <w:szCs w:val="18"/>
      <w:lang w:val="en"/>
    </w:rPr>
  </w:style>
  <w:style w:type="character" w:styleId="Sterk">
    <w:name w:val="Strong"/>
    <w:basedOn w:val="Standardskriftforavsnitt"/>
    <w:uiPriority w:val="22"/>
    <w:qFormat/>
    <w:rsid w:val="00E22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Props1.xml><?xml version="1.0" encoding="utf-8"?>
<ds:datastoreItem xmlns:ds="http://schemas.openxmlformats.org/officeDocument/2006/customXml" ds:itemID="{CA2F1B6A-60F7-479C-9BA8-48F9B9E22C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258E2-269A-4006-BDA9-30CEA43B5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45AE4-CC1B-47C0-A2AD-66268A53547E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9c1c9b95-eeaf-47b2-abf0-2f267e97583b"/>
    <ds:schemaRef ds:uri="http://www.w3.org/XML/1998/namespace"/>
    <ds:schemaRef ds:uri="f4a0d0bf-81f9-4974-b75b-9ba5f725d088"/>
    <ds:schemaRef ds:uri="63a36cce-6b7c-46ec-9742-6ba8b5cdc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3567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BiBB - Bundesinstitut fuer Berufsbildung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3</cp:revision>
  <cp:lastPrinted>2024-06-04T17:10:00Z</cp:lastPrinted>
  <dcterms:created xsi:type="dcterms:W3CDTF">2025-06-02T14:33:00Z</dcterms:created>
  <dcterms:modified xsi:type="dcterms:W3CDTF">2025-06-28T10:53:00Z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  <property fmtid="{D5CDD505-2E9C-101B-9397-08002B2CF9AE}" pid="3" name="MediaServiceImageTags">
    <vt:lpwstr/>
  </property>
  <property fmtid="{D5CDD505-2E9C-101B-9397-08002B2CF9AE}" pid="4" name="KSOProductBuildVer">
    <vt:lpwstr>2057-12.2.0.21179</vt:lpwstr>
  </property>
  <property fmtid="{D5CDD505-2E9C-101B-9397-08002B2CF9AE}" pid="5" name="ICV">
    <vt:lpwstr>DA4884B2607F4690BC5636F3CA16CD8C_13</vt:lpwstr>
  </property>
</Properties>
</file>