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9B9EE" w14:textId="77777777" w:rsidR="00E717CB" w:rsidRDefault="00B005DB">
      <w:r>
        <w:rPr>
          <w:noProof/>
        </w:rPr>
        <w:drawing>
          <wp:anchor distT="0" distB="0" distL="114300" distR="114300" simplePos="0" relativeHeight="251658240" behindDoc="0" locked="0" layoutInCell="1" hidden="0" allowOverlap="1" wp14:anchorId="2FA79BD4" wp14:editId="07777777">
            <wp:simplePos x="0" y="0"/>
            <wp:positionH relativeFrom="column">
              <wp:posOffset>3611245</wp:posOffset>
            </wp:positionH>
            <wp:positionV relativeFrom="paragraph">
              <wp:posOffset>205105</wp:posOffset>
            </wp:positionV>
            <wp:extent cx="2646045" cy="16579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46045" cy="1657985"/>
                    </a:xfrm>
                    <a:prstGeom prst="rect">
                      <a:avLst/>
                    </a:prstGeom>
                    <a:ln/>
                  </pic:spPr>
                </pic:pic>
              </a:graphicData>
            </a:graphic>
          </wp:anchor>
        </w:drawing>
      </w:r>
    </w:p>
    <w:p w14:paraId="672A6659" w14:textId="77777777" w:rsidR="00E717CB" w:rsidRDefault="00E717CB">
      <w:pPr>
        <w:rPr>
          <w:b/>
          <w:color w:val="0070C0"/>
          <w:sz w:val="44"/>
          <w:szCs w:val="44"/>
        </w:rPr>
      </w:pPr>
    </w:p>
    <w:p w14:paraId="42954BB7" w14:textId="77777777" w:rsidR="00E717CB" w:rsidRDefault="00B005DB">
      <w:pPr>
        <w:rPr>
          <w:b/>
          <w:color w:val="0070C0"/>
          <w:sz w:val="44"/>
          <w:szCs w:val="44"/>
        </w:rPr>
      </w:pPr>
      <w:r>
        <w:rPr>
          <w:b/>
          <w:color w:val="0070C0"/>
          <w:sz w:val="44"/>
          <w:szCs w:val="44"/>
        </w:rPr>
        <w:t>BEM Micro-credential</w:t>
      </w:r>
    </w:p>
    <w:p w14:paraId="0A37501D" w14:textId="77777777" w:rsidR="00E717CB" w:rsidRDefault="00E717CB">
      <w:pPr>
        <w:rPr>
          <w:b/>
          <w:color w:val="0070C0"/>
          <w:sz w:val="44"/>
          <w:szCs w:val="44"/>
        </w:rPr>
      </w:pPr>
    </w:p>
    <w:p w14:paraId="61AEE6D2" w14:textId="77777777" w:rsidR="00E717CB" w:rsidRDefault="00B005DB" w:rsidP="356AF7B6">
      <w:pPr>
        <w:spacing w:after="0" w:line="240" w:lineRule="auto"/>
        <w:rPr>
          <w:rFonts w:ascii="Times New Roman" w:eastAsia="Times New Roman" w:hAnsi="Times New Roman" w:cs="Times New Roman"/>
          <w:b/>
          <w:bCs/>
          <w:sz w:val="24"/>
          <w:szCs w:val="24"/>
        </w:rPr>
      </w:pPr>
      <w:proofErr w:type="spellStart"/>
      <w:r w:rsidRPr="356AF7B6">
        <w:rPr>
          <w:rFonts w:ascii="Times New Roman" w:eastAsia="Times New Roman" w:hAnsi="Times New Roman" w:cs="Times New Roman"/>
          <w:b/>
          <w:bCs/>
          <w:sz w:val="24"/>
          <w:szCs w:val="24"/>
        </w:rPr>
        <w:t>Dniprorudne</w:t>
      </w:r>
      <w:proofErr w:type="spellEnd"/>
      <w:r w:rsidRPr="356AF7B6">
        <w:rPr>
          <w:rFonts w:ascii="Times New Roman" w:eastAsia="Times New Roman" w:hAnsi="Times New Roman" w:cs="Times New Roman"/>
          <w:b/>
          <w:bCs/>
          <w:sz w:val="24"/>
          <w:szCs w:val="24"/>
        </w:rPr>
        <w:t xml:space="preserve"> Professional Lyceum</w:t>
      </w:r>
    </w:p>
    <w:p w14:paraId="2E8DCE4C" w14:textId="77777777" w:rsidR="00E717CB" w:rsidRDefault="00B005D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educational institution</w:t>
      </w:r>
    </w:p>
    <w:p w14:paraId="5DAB6C7B" w14:textId="77777777" w:rsidR="00E717CB" w:rsidRDefault="00E717CB">
      <w:pPr>
        <w:spacing w:line="240" w:lineRule="auto"/>
        <w:rPr>
          <w:rFonts w:ascii="Times New Roman" w:eastAsia="Times New Roman" w:hAnsi="Times New Roman" w:cs="Times New Roman"/>
          <w:b/>
          <w:sz w:val="24"/>
          <w:szCs w:val="24"/>
        </w:rPr>
      </w:pPr>
    </w:p>
    <w:tbl>
      <w:tblPr>
        <w:tblStyle w:val="a"/>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2310"/>
        <w:gridCol w:w="1850"/>
        <w:gridCol w:w="1047"/>
        <w:gridCol w:w="978"/>
        <w:gridCol w:w="2415"/>
      </w:tblGrid>
      <w:tr w:rsidR="00E717CB" w14:paraId="2B47E741" w14:textId="77777777" w:rsidTr="356AF7B6">
        <w:tc>
          <w:tcPr>
            <w:tcW w:w="1607" w:type="dxa"/>
            <w:vMerge w:val="restart"/>
          </w:tcPr>
          <w:p w14:paraId="02EB378F" w14:textId="77777777" w:rsidR="00E717CB" w:rsidRDefault="00E717CB">
            <w:pPr>
              <w:rPr>
                <w:rFonts w:ascii="Times New Roman" w:eastAsia="Times New Roman" w:hAnsi="Times New Roman" w:cs="Times New Roman"/>
                <w:b/>
                <w:color w:val="0070C0"/>
                <w:sz w:val="24"/>
                <w:szCs w:val="24"/>
              </w:rPr>
            </w:pPr>
          </w:p>
          <w:p w14:paraId="057E9AE4" w14:textId="77777777" w:rsidR="00E717CB" w:rsidRDefault="00B005DB">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BEM content</w:t>
            </w:r>
          </w:p>
          <w:p w14:paraId="1E989C27" w14:textId="77777777" w:rsidR="00E717CB" w:rsidRDefault="00B005DB">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(for all partners)</w:t>
            </w:r>
          </w:p>
        </w:tc>
        <w:tc>
          <w:tcPr>
            <w:tcW w:w="2310" w:type="dxa"/>
          </w:tcPr>
          <w:p w14:paraId="284236B2"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Title/name of the credential</w:t>
            </w:r>
          </w:p>
        </w:tc>
        <w:tc>
          <w:tcPr>
            <w:tcW w:w="6290" w:type="dxa"/>
            <w:gridSpan w:val="4"/>
          </w:tcPr>
          <w:p w14:paraId="5886705E"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 Products Sorter</w:t>
            </w:r>
          </w:p>
        </w:tc>
      </w:tr>
      <w:tr w:rsidR="00E717CB" w14:paraId="768773C9" w14:textId="77777777" w:rsidTr="356AF7B6">
        <w:tc>
          <w:tcPr>
            <w:tcW w:w="1607" w:type="dxa"/>
            <w:vMerge/>
          </w:tcPr>
          <w:p w14:paraId="6A05A809" w14:textId="77777777" w:rsidR="00E717CB" w:rsidRDefault="00E717CB">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1829999A"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Function of the micro-credentials / purpose </w:t>
            </w:r>
          </w:p>
        </w:tc>
        <w:tc>
          <w:tcPr>
            <w:tcW w:w="6290" w:type="dxa"/>
            <w:gridSpan w:val="4"/>
          </w:tcPr>
          <w:p w14:paraId="597A0A3B"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Acquisition of appropriate skills by students for quick visual inspection and sorting of metal products.</w:t>
            </w:r>
          </w:p>
        </w:tc>
      </w:tr>
      <w:tr w:rsidR="00E717CB" w14:paraId="273B615F" w14:textId="77777777" w:rsidTr="356AF7B6">
        <w:tc>
          <w:tcPr>
            <w:tcW w:w="1607" w:type="dxa"/>
            <w:vMerge/>
          </w:tcPr>
          <w:p w14:paraId="5A39BBE3" w14:textId="77777777" w:rsidR="00E717CB" w:rsidRDefault="00E717CB">
            <w:pPr>
              <w:widowControl w:val="0"/>
              <w:pBdr>
                <w:top w:val="nil"/>
                <w:left w:val="nil"/>
                <w:bottom w:val="nil"/>
                <w:right w:val="nil"/>
                <w:between w:val="nil"/>
              </w:pBdr>
              <w:rPr>
                <w:rFonts w:ascii="Times New Roman" w:eastAsia="Times New Roman" w:hAnsi="Times New Roman" w:cs="Times New Roman"/>
              </w:rPr>
            </w:pPr>
          </w:p>
        </w:tc>
        <w:tc>
          <w:tcPr>
            <w:tcW w:w="2310" w:type="dxa"/>
          </w:tcPr>
          <w:p w14:paraId="73ABE4A0" w14:textId="77777777" w:rsidR="00E717CB" w:rsidRDefault="00B005DB" w:rsidP="356AF7B6">
            <w:pPr>
              <w:rPr>
                <w:rFonts w:ascii="Times New Roman" w:eastAsia="Times New Roman" w:hAnsi="Times New Roman" w:cs="Times New Roman"/>
                <w:color w:val="0070C0"/>
                <w:sz w:val="24"/>
                <w:szCs w:val="24"/>
              </w:rPr>
            </w:pPr>
            <w:r w:rsidRPr="356AF7B6">
              <w:rPr>
                <w:rFonts w:ascii="Times New Roman" w:eastAsia="Times New Roman" w:hAnsi="Times New Roman" w:cs="Times New Roman"/>
                <w:color w:val="0070C0"/>
                <w:sz w:val="24"/>
                <w:szCs w:val="24"/>
              </w:rPr>
              <w:t>Possible target groups</w:t>
            </w:r>
          </w:p>
          <w:p w14:paraId="41C8F396" w14:textId="77777777" w:rsidR="00E717CB" w:rsidRDefault="00E717CB">
            <w:pPr>
              <w:rPr>
                <w:rFonts w:ascii="Times New Roman" w:eastAsia="Times New Roman" w:hAnsi="Times New Roman" w:cs="Times New Roman"/>
                <w:color w:val="0070C0"/>
                <w:sz w:val="24"/>
                <w:szCs w:val="24"/>
              </w:rPr>
            </w:pPr>
          </w:p>
        </w:tc>
        <w:tc>
          <w:tcPr>
            <w:tcW w:w="6290" w:type="dxa"/>
            <w:gridSpan w:val="4"/>
          </w:tcPr>
          <w:p w14:paraId="416C4159"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The micro-credential "Metal Products Sorter" within the framework of vocational education and training (VET) is aimed at students and workers who wish to acquire skills and abilities, awarding the qualification of "Metal Products Sorter".</w:t>
            </w:r>
          </w:p>
        </w:tc>
      </w:tr>
      <w:tr w:rsidR="00E717CB" w14:paraId="2831B2B8" w14:textId="77777777" w:rsidTr="356AF7B6">
        <w:tc>
          <w:tcPr>
            <w:tcW w:w="1607" w:type="dxa"/>
            <w:vMerge/>
          </w:tcPr>
          <w:p w14:paraId="72A3D3EC" w14:textId="77777777" w:rsidR="00E717CB" w:rsidRDefault="00E717CB">
            <w:pPr>
              <w:widowControl w:val="0"/>
              <w:pBdr>
                <w:top w:val="nil"/>
                <w:left w:val="nil"/>
                <w:bottom w:val="nil"/>
                <w:right w:val="nil"/>
                <w:between w:val="nil"/>
              </w:pBdr>
              <w:rPr>
                <w:rFonts w:ascii="Times New Roman" w:eastAsia="Times New Roman" w:hAnsi="Times New Roman" w:cs="Times New Roman"/>
              </w:rPr>
            </w:pPr>
          </w:p>
        </w:tc>
        <w:tc>
          <w:tcPr>
            <w:tcW w:w="2310" w:type="dxa"/>
          </w:tcPr>
          <w:p w14:paraId="686F5469"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Branch/sector of application</w:t>
            </w:r>
          </w:p>
          <w:p w14:paraId="0D0B940D" w14:textId="77777777" w:rsidR="00E717CB" w:rsidRDefault="00E717CB">
            <w:pPr>
              <w:rPr>
                <w:rFonts w:ascii="Times New Roman" w:eastAsia="Times New Roman" w:hAnsi="Times New Roman" w:cs="Times New Roman"/>
                <w:color w:val="0070C0"/>
                <w:sz w:val="24"/>
                <w:szCs w:val="24"/>
              </w:rPr>
            </w:pPr>
          </w:p>
        </w:tc>
        <w:tc>
          <w:tcPr>
            <w:tcW w:w="6290" w:type="dxa"/>
            <w:gridSpan w:val="4"/>
          </w:tcPr>
          <w:p w14:paraId="041D3DE5" w14:textId="77777777" w:rsidR="00E717CB" w:rsidRDefault="00B005DB">
            <w:pPr>
              <w:rPr>
                <w:rFonts w:ascii="Times New Roman" w:eastAsia="Times New Roman" w:hAnsi="Times New Roman" w:cs="Times New Roman"/>
                <w:b/>
              </w:rPr>
            </w:pPr>
            <w:r>
              <w:rPr>
                <w:rFonts w:ascii="Times New Roman" w:eastAsia="Times New Roman" w:hAnsi="Times New Roman" w:cs="Times New Roman"/>
              </w:rPr>
              <w:t>Ferrous and non-ferrous metallurgy, mechanical engineering, railway transport.</w:t>
            </w:r>
          </w:p>
        </w:tc>
      </w:tr>
      <w:tr w:rsidR="00E717CB" w14:paraId="01B7C40A" w14:textId="77777777" w:rsidTr="356AF7B6">
        <w:tc>
          <w:tcPr>
            <w:tcW w:w="1607" w:type="dxa"/>
            <w:vMerge/>
          </w:tcPr>
          <w:p w14:paraId="0E27B00A" w14:textId="77777777" w:rsidR="00E717CB" w:rsidRDefault="00E717CB">
            <w:pPr>
              <w:widowControl w:val="0"/>
              <w:pBdr>
                <w:top w:val="nil"/>
                <w:left w:val="nil"/>
                <w:bottom w:val="nil"/>
                <w:right w:val="nil"/>
                <w:between w:val="nil"/>
              </w:pBdr>
              <w:rPr>
                <w:rFonts w:ascii="Times New Roman" w:eastAsia="Times New Roman" w:hAnsi="Times New Roman" w:cs="Times New Roman"/>
                <w:b/>
              </w:rPr>
            </w:pPr>
          </w:p>
        </w:tc>
        <w:tc>
          <w:tcPr>
            <w:tcW w:w="2310" w:type="dxa"/>
          </w:tcPr>
          <w:p w14:paraId="26BDB106"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Fields of application / work environment</w:t>
            </w:r>
          </w:p>
        </w:tc>
        <w:tc>
          <w:tcPr>
            <w:tcW w:w="6290" w:type="dxa"/>
            <w:gridSpan w:val="4"/>
          </w:tcPr>
          <w:p w14:paraId="52F2A4A3"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Metallurgical </w:t>
            </w:r>
            <w:proofErr w:type="gramStart"/>
            <w:r w:rsidRPr="356AF7B6">
              <w:rPr>
                <w:rFonts w:ascii="Times New Roman" w:eastAsia="Times New Roman" w:hAnsi="Times New Roman" w:cs="Times New Roman"/>
              </w:rPr>
              <w:t>industry;</w:t>
            </w:r>
            <w:proofErr w:type="gramEnd"/>
            <w:r w:rsidRPr="356AF7B6">
              <w:rPr>
                <w:rFonts w:ascii="Times New Roman" w:eastAsia="Times New Roman" w:hAnsi="Times New Roman" w:cs="Times New Roman"/>
              </w:rPr>
              <w:t xml:space="preserve"> </w:t>
            </w:r>
          </w:p>
          <w:p w14:paraId="0A39FF9B"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Processing </w:t>
            </w:r>
            <w:proofErr w:type="gramStart"/>
            <w:r w:rsidRPr="356AF7B6">
              <w:rPr>
                <w:rFonts w:ascii="Times New Roman" w:eastAsia="Times New Roman" w:hAnsi="Times New Roman" w:cs="Times New Roman"/>
              </w:rPr>
              <w:t>industry;</w:t>
            </w:r>
            <w:proofErr w:type="gramEnd"/>
            <w:r w:rsidRPr="356AF7B6">
              <w:rPr>
                <w:rFonts w:ascii="Times New Roman" w:eastAsia="Times New Roman" w:hAnsi="Times New Roman" w:cs="Times New Roman"/>
              </w:rPr>
              <w:t xml:space="preserve"> </w:t>
            </w:r>
          </w:p>
          <w:p w14:paraId="228DE35F"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rPr>
              <w:t>Metal structure storage warehouses.</w:t>
            </w:r>
          </w:p>
        </w:tc>
      </w:tr>
      <w:tr w:rsidR="00E717CB" w14:paraId="2BA800F9" w14:textId="77777777" w:rsidTr="356AF7B6">
        <w:tc>
          <w:tcPr>
            <w:tcW w:w="1607" w:type="dxa"/>
            <w:vMerge/>
          </w:tcPr>
          <w:p w14:paraId="60061E4C" w14:textId="77777777" w:rsidR="00E717CB" w:rsidRDefault="00E717CB">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5074114C"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Typical work/professional tasks</w:t>
            </w:r>
          </w:p>
          <w:p w14:paraId="44EAFD9C" w14:textId="77777777" w:rsidR="00E717CB" w:rsidRDefault="00E717CB">
            <w:pPr>
              <w:rPr>
                <w:rFonts w:ascii="Times New Roman" w:eastAsia="Times New Roman" w:hAnsi="Times New Roman" w:cs="Times New Roman"/>
                <w:color w:val="0070C0"/>
                <w:sz w:val="24"/>
                <w:szCs w:val="24"/>
              </w:rPr>
            </w:pPr>
          </w:p>
        </w:tc>
        <w:tc>
          <w:tcPr>
            <w:tcW w:w="6290" w:type="dxa"/>
            <w:gridSpan w:val="4"/>
          </w:tcPr>
          <w:p w14:paraId="017E598F" w14:textId="77777777" w:rsidR="00E717CB" w:rsidRDefault="00B005DB" w:rsidP="356AF7B6">
            <w:pPr>
              <w:numPr>
                <w:ilvl w:val="0"/>
                <w:numId w:val="1"/>
              </w:numPr>
              <w:pBdr>
                <w:top w:val="nil"/>
                <w:left w:val="nil"/>
                <w:bottom w:val="nil"/>
                <w:right w:val="nil"/>
                <w:between w:val="nil"/>
              </w:pBdr>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Receiving and sorting metal by </w:t>
            </w:r>
            <w:proofErr w:type="gramStart"/>
            <w:r w:rsidRPr="356AF7B6">
              <w:rPr>
                <w:rFonts w:ascii="Times New Roman" w:eastAsia="Times New Roman" w:hAnsi="Times New Roman" w:cs="Times New Roman"/>
                <w:color w:val="000000" w:themeColor="text1"/>
              </w:rPr>
              <w:t>grades;</w:t>
            </w:r>
            <w:proofErr w:type="gramEnd"/>
          </w:p>
          <w:p w14:paraId="1C1A19C1" w14:textId="77777777" w:rsidR="00E717CB" w:rsidRDefault="00B005DB" w:rsidP="356AF7B6">
            <w:pPr>
              <w:numPr>
                <w:ilvl w:val="0"/>
                <w:numId w:val="1"/>
              </w:numPr>
              <w:pBdr>
                <w:top w:val="nil"/>
                <w:left w:val="nil"/>
                <w:bottom w:val="nil"/>
                <w:right w:val="nil"/>
                <w:between w:val="nil"/>
              </w:pBdr>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Compiling and delivering finished products or semi-finished products by heats, grades, profiles, sizes, and </w:t>
            </w:r>
            <w:proofErr w:type="gramStart"/>
            <w:r w:rsidRPr="356AF7B6">
              <w:rPr>
                <w:rFonts w:ascii="Times New Roman" w:eastAsia="Times New Roman" w:hAnsi="Times New Roman" w:cs="Times New Roman"/>
                <w:color w:val="000000" w:themeColor="text1"/>
              </w:rPr>
              <w:t>orders;</w:t>
            </w:r>
            <w:proofErr w:type="gramEnd"/>
          </w:p>
          <w:p w14:paraId="0ADF5D86" w14:textId="77777777" w:rsidR="00E717CB" w:rsidRDefault="00B005DB" w:rsidP="356AF7B6">
            <w:pPr>
              <w:numPr>
                <w:ilvl w:val="0"/>
                <w:numId w:val="1"/>
              </w:numPr>
              <w:pBdr>
                <w:top w:val="nil"/>
                <w:left w:val="nil"/>
                <w:bottom w:val="nil"/>
                <w:right w:val="nil"/>
                <w:between w:val="nil"/>
              </w:pBdr>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Sorting finished products while simultaneously cleaning and removing surface </w:t>
            </w:r>
            <w:proofErr w:type="gramStart"/>
            <w:r w:rsidRPr="356AF7B6">
              <w:rPr>
                <w:rFonts w:ascii="Times New Roman" w:eastAsia="Times New Roman" w:hAnsi="Times New Roman" w:cs="Times New Roman"/>
                <w:color w:val="000000" w:themeColor="text1"/>
              </w:rPr>
              <w:t>defects;</w:t>
            </w:r>
            <w:proofErr w:type="gramEnd"/>
          </w:p>
          <w:p w14:paraId="2A163161" w14:textId="77777777" w:rsidR="00E717CB" w:rsidRDefault="00B005DB">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Stamping metal products.</w:t>
            </w:r>
          </w:p>
        </w:tc>
      </w:tr>
      <w:tr w:rsidR="00E717CB" w14:paraId="6A954FFD" w14:textId="77777777" w:rsidTr="356AF7B6">
        <w:tc>
          <w:tcPr>
            <w:tcW w:w="1607" w:type="dxa"/>
            <w:vMerge/>
          </w:tcPr>
          <w:p w14:paraId="4B94D5A5"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310" w:type="dxa"/>
          </w:tcPr>
          <w:p w14:paraId="1A70A8C9"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Learning outcomes (personal and job related)</w:t>
            </w:r>
          </w:p>
          <w:p w14:paraId="3DEEC669" w14:textId="77777777" w:rsidR="00E717CB" w:rsidRDefault="00E717CB">
            <w:pPr>
              <w:rPr>
                <w:rFonts w:ascii="Times New Roman" w:eastAsia="Times New Roman" w:hAnsi="Times New Roman" w:cs="Times New Roman"/>
                <w:color w:val="0070C0"/>
                <w:sz w:val="24"/>
                <w:szCs w:val="24"/>
              </w:rPr>
            </w:pPr>
          </w:p>
        </w:tc>
        <w:tc>
          <w:tcPr>
            <w:tcW w:w="1850" w:type="dxa"/>
          </w:tcPr>
          <w:p w14:paraId="71206671"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Knowledge </w:t>
            </w:r>
          </w:p>
          <w:p w14:paraId="640D5D8B"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Range and grades of </w:t>
            </w:r>
            <w:proofErr w:type="gramStart"/>
            <w:r w:rsidRPr="356AF7B6">
              <w:rPr>
                <w:rFonts w:ascii="Times New Roman" w:eastAsia="Times New Roman" w:hAnsi="Times New Roman" w:cs="Times New Roman"/>
              </w:rPr>
              <w:t>metal;</w:t>
            </w:r>
            <w:proofErr w:type="gramEnd"/>
          </w:p>
          <w:p w14:paraId="5A534C34"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Types of surface defects in </w:t>
            </w:r>
            <w:proofErr w:type="gramStart"/>
            <w:r w:rsidRPr="356AF7B6">
              <w:rPr>
                <w:rFonts w:ascii="Times New Roman" w:eastAsia="Times New Roman" w:hAnsi="Times New Roman" w:cs="Times New Roman"/>
              </w:rPr>
              <w:t>metal;</w:t>
            </w:r>
            <w:proofErr w:type="gramEnd"/>
          </w:p>
          <w:p w14:paraId="0A933E6C"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Rules and methods for marking metal during </w:t>
            </w:r>
            <w:proofErr w:type="gramStart"/>
            <w:r w:rsidRPr="356AF7B6">
              <w:rPr>
                <w:rFonts w:ascii="Times New Roman" w:eastAsia="Times New Roman" w:hAnsi="Times New Roman" w:cs="Times New Roman"/>
              </w:rPr>
              <w:t>sorting;</w:t>
            </w:r>
            <w:proofErr w:type="gramEnd"/>
          </w:p>
          <w:p w14:paraId="3B233577"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Methods for stacking metal products; rules for sampling and specimen </w:t>
            </w:r>
            <w:proofErr w:type="gramStart"/>
            <w:r w:rsidRPr="356AF7B6">
              <w:rPr>
                <w:rFonts w:ascii="Times New Roman" w:eastAsia="Times New Roman" w:hAnsi="Times New Roman" w:cs="Times New Roman"/>
              </w:rPr>
              <w:t>collection;</w:t>
            </w:r>
            <w:proofErr w:type="gramEnd"/>
          </w:p>
          <w:p w14:paraId="46387A7E" w14:textId="77777777" w:rsidR="00E717CB" w:rsidRDefault="00B005DB">
            <w:pPr>
              <w:rPr>
                <w:rFonts w:ascii="Times New Roman" w:eastAsia="Times New Roman" w:hAnsi="Times New Roman" w:cs="Times New Roman"/>
                <w:b/>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rPr>
              <w:t>Principles of operation of devices and mechanisms used in the work.</w:t>
            </w:r>
          </w:p>
          <w:p w14:paraId="3656B9AB" w14:textId="77777777" w:rsidR="00E717CB" w:rsidRDefault="00E717CB">
            <w:p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025" w:type="dxa"/>
            <w:gridSpan w:val="2"/>
          </w:tcPr>
          <w:p w14:paraId="034C4B29"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Skills </w:t>
            </w:r>
          </w:p>
          <w:p w14:paraId="5F784303" w14:textId="77777777" w:rsidR="00E717CB" w:rsidRDefault="00B005DB" w:rsidP="356AF7B6">
            <w:pPr>
              <w:numPr>
                <w:ilvl w:val="0"/>
                <w:numId w:val="2"/>
              </w:numPr>
              <w:pBdr>
                <w:top w:val="nil"/>
                <w:left w:val="nil"/>
                <w:bottom w:val="nil"/>
                <w:right w:val="nil"/>
                <w:between w:val="nil"/>
              </w:pBdr>
              <w:spacing w:before="280"/>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Visually identify the type of </w:t>
            </w:r>
            <w:proofErr w:type="gramStart"/>
            <w:r w:rsidRPr="356AF7B6">
              <w:rPr>
                <w:rFonts w:ascii="Times New Roman" w:eastAsia="Times New Roman" w:hAnsi="Times New Roman" w:cs="Times New Roman"/>
                <w:color w:val="000000" w:themeColor="text1"/>
              </w:rPr>
              <w:t>metal;</w:t>
            </w:r>
            <w:proofErr w:type="gramEnd"/>
          </w:p>
          <w:p w14:paraId="09AF5EAF" w14:textId="77777777" w:rsidR="00E717CB" w:rsidRDefault="00B005DB" w:rsidP="356AF7B6">
            <w:pPr>
              <w:numPr>
                <w:ilvl w:val="0"/>
                <w:numId w:val="2"/>
              </w:numPr>
              <w:pBdr>
                <w:top w:val="nil"/>
                <w:left w:val="nil"/>
                <w:bottom w:val="nil"/>
                <w:right w:val="nil"/>
                <w:between w:val="nil"/>
              </w:pBdr>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Identify types of external </w:t>
            </w:r>
            <w:proofErr w:type="gramStart"/>
            <w:r w:rsidRPr="356AF7B6">
              <w:rPr>
                <w:rFonts w:ascii="Times New Roman" w:eastAsia="Times New Roman" w:hAnsi="Times New Roman" w:cs="Times New Roman"/>
                <w:color w:val="000000" w:themeColor="text1"/>
              </w:rPr>
              <w:t>defects;</w:t>
            </w:r>
            <w:proofErr w:type="gramEnd"/>
          </w:p>
          <w:p w14:paraId="3CF46506" w14:textId="77777777" w:rsidR="00E717CB" w:rsidRDefault="00B005DB" w:rsidP="356AF7B6">
            <w:pPr>
              <w:numPr>
                <w:ilvl w:val="0"/>
                <w:numId w:val="2"/>
              </w:numPr>
              <w:pBdr>
                <w:top w:val="nil"/>
                <w:left w:val="nil"/>
                <w:bottom w:val="nil"/>
                <w:right w:val="nil"/>
                <w:between w:val="nil"/>
              </w:pBdr>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Use devices and instruments employed in the </w:t>
            </w:r>
            <w:proofErr w:type="gramStart"/>
            <w:r w:rsidRPr="356AF7B6">
              <w:rPr>
                <w:rFonts w:ascii="Times New Roman" w:eastAsia="Times New Roman" w:hAnsi="Times New Roman" w:cs="Times New Roman"/>
                <w:color w:val="000000" w:themeColor="text1"/>
              </w:rPr>
              <w:t>work;</w:t>
            </w:r>
            <w:proofErr w:type="gramEnd"/>
          </w:p>
          <w:p w14:paraId="7EBA719E" w14:textId="77777777" w:rsidR="00E717CB" w:rsidRDefault="00B005DB" w:rsidP="356AF7B6">
            <w:pPr>
              <w:numPr>
                <w:ilvl w:val="0"/>
                <w:numId w:val="2"/>
              </w:numPr>
              <w:pBdr>
                <w:top w:val="nil"/>
                <w:left w:val="nil"/>
                <w:bottom w:val="nil"/>
                <w:right w:val="nil"/>
                <w:between w:val="nil"/>
              </w:pBdr>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Operate electric loading </w:t>
            </w:r>
            <w:proofErr w:type="gramStart"/>
            <w:r w:rsidRPr="356AF7B6">
              <w:rPr>
                <w:rFonts w:ascii="Times New Roman" w:eastAsia="Times New Roman" w:hAnsi="Times New Roman" w:cs="Times New Roman"/>
                <w:color w:val="000000" w:themeColor="text1"/>
              </w:rPr>
              <w:t>devices;</w:t>
            </w:r>
            <w:proofErr w:type="gramEnd"/>
          </w:p>
          <w:p w14:paraId="7DC8D6DA" w14:textId="77777777" w:rsidR="00E717CB" w:rsidRDefault="00B005DB" w:rsidP="356AF7B6">
            <w:pPr>
              <w:numPr>
                <w:ilvl w:val="0"/>
                <w:numId w:val="2"/>
              </w:numPr>
              <w:pBdr>
                <w:top w:val="nil"/>
                <w:left w:val="nil"/>
                <w:bottom w:val="nil"/>
                <w:right w:val="nil"/>
                <w:between w:val="nil"/>
              </w:pBdr>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Perform rigging </w:t>
            </w:r>
            <w:proofErr w:type="gramStart"/>
            <w:r w:rsidRPr="356AF7B6">
              <w:rPr>
                <w:rFonts w:ascii="Times New Roman" w:eastAsia="Times New Roman" w:hAnsi="Times New Roman" w:cs="Times New Roman"/>
                <w:color w:val="000000" w:themeColor="text1"/>
              </w:rPr>
              <w:t>work;</w:t>
            </w:r>
            <w:proofErr w:type="gramEnd"/>
          </w:p>
          <w:p w14:paraId="4FEF415F" w14:textId="77777777" w:rsidR="00E717CB" w:rsidRDefault="00B005DB" w:rsidP="356AF7B6">
            <w:pPr>
              <w:numPr>
                <w:ilvl w:val="0"/>
                <w:numId w:val="2"/>
              </w:numPr>
              <w:pBdr>
                <w:top w:val="nil"/>
                <w:left w:val="nil"/>
                <w:bottom w:val="nil"/>
                <w:right w:val="nil"/>
                <w:between w:val="nil"/>
              </w:pBdr>
              <w:ind w:left="357" w:hanging="360"/>
              <w:rPr>
                <w:rFonts w:ascii="Times New Roman" w:eastAsia="Times New Roman" w:hAnsi="Times New Roman" w:cs="Times New Roman"/>
                <w:color w:val="000000"/>
              </w:rPr>
            </w:pPr>
            <w:r w:rsidRPr="356AF7B6">
              <w:rPr>
                <w:rFonts w:ascii="Times New Roman" w:eastAsia="Times New Roman" w:hAnsi="Times New Roman" w:cs="Times New Roman"/>
                <w:color w:val="000000" w:themeColor="text1"/>
              </w:rPr>
              <w:t xml:space="preserve">Pack metal </w:t>
            </w:r>
            <w:proofErr w:type="gramStart"/>
            <w:r w:rsidRPr="356AF7B6">
              <w:rPr>
                <w:rFonts w:ascii="Times New Roman" w:eastAsia="Times New Roman" w:hAnsi="Times New Roman" w:cs="Times New Roman"/>
                <w:color w:val="000000" w:themeColor="text1"/>
              </w:rPr>
              <w:t>products;</w:t>
            </w:r>
            <w:proofErr w:type="gramEnd"/>
          </w:p>
          <w:p w14:paraId="5678EE4C" w14:textId="77777777" w:rsidR="00E717CB" w:rsidRDefault="00B005DB">
            <w:pPr>
              <w:numPr>
                <w:ilvl w:val="0"/>
                <w:numId w:val="2"/>
              </w:numPr>
              <w:pBdr>
                <w:top w:val="nil"/>
                <w:left w:val="nil"/>
                <w:bottom w:val="nil"/>
                <w:right w:val="nil"/>
                <w:between w:val="nil"/>
              </w:pBdr>
              <w:spacing w:after="280"/>
              <w:ind w:left="357" w:hanging="3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Adhere to occupational safety rules.</w:t>
            </w:r>
          </w:p>
          <w:p w14:paraId="45FB0818" w14:textId="77777777" w:rsidR="00E717CB" w:rsidRDefault="00E717CB">
            <w:pPr>
              <w:rPr>
                <w:rFonts w:ascii="Times New Roman" w:eastAsia="Times New Roman" w:hAnsi="Times New Roman" w:cs="Times New Roman"/>
                <w:b/>
                <w:sz w:val="24"/>
                <w:szCs w:val="24"/>
              </w:rPr>
            </w:pPr>
          </w:p>
          <w:p w14:paraId="049F31CB" w14:textId="77777777" w:rsidR="00E717CB" w:rsidRDefault="00E717CB">
            <w:p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415" w:type="dxa"/>
          </w:tcPr>
          <w:p w14:paraId="557B5840"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ACTIVITIES Competences (autonomy/responsibility)</w:t>
            </w:r>
          </w:p>
          <w:p w14:paraId="76D350D2"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Ability to responsibly fulfill job </w:t>
            </w:r>
            <w:proofErr w:type="gramStart"/>
            <w:r w:rsidRPr="356AF7B6">
              <w:rPr>
                <w:rFonts w:ascii="Times New Roman" w:eastAsia="Times New Roman" w:hAnsi="Times New Roman" w:cs="Times New Roman"/>
              </w:rPr>
              <w:t>duties;</w:t>
            </w:r>
            <w:proofErr w:type="gramEnd"/>
          </w:p>
          <w:p w14:paraId="6C1168AF"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Interaction with team members during </w:t>
            </w:r>
            <w:proofErr w:type="gramStart"/>
            <w:r w:rsidRPr="356AF7B6">
              <w:rPr>
                <w:rFonts w:ascii="Times New Roman" w:eastAsia="Times New Roman" w:hAnsi="Times New Roman" w:cs="Times New Roman"/>
              </w:rPr>
              <w:t>work;</w:t>
            </w:r>
            <w:proofErr w:type="gramEnd"/>
          </w:p>
          <w:p w14:paraId="73D462CB"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Knowledge of professional </w:t>
            </w:r>
            <w:proofErr w:type="gramStart"/>
            <w:r w:rsidRPr="356AF7B6">
              <w:rPr>
                <w:rFonts w:ascii="Times New Roman" w:eastAsia="Times New Roman" w:hAnsi="Times New Roman" w:cs="Times New Roman"/>
              </w:rPr>
              <w:t>terminology;</w:t>
            </w:r>
            <w:proofErr w:type="gramEnd"/>
          </w:p>
          <w:p w14:paraId="12A9D3B5"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Ability to act in non-standard </w:t>
            </w:r>
            <w:proofErr w:type="gramStart"/>
            <w:r w:rsidRPr="356AF7B6">
              <w:rPr>
                <w:rFonts w:ascii="Times New Roman" w:eastAsia="Times New Roman" w:hAnsi="Times New Roman" w:cs="Times New Roman"/>
              </w:rPr>
              <w:t>situations;</w:t>
            </w:r>
            <w:proofErr w:type="gramEnd"/>
          </w:p>
          <w:p w14:paraId="7432C0D2" w14:textId="77777777" w:rsidR="00E717CB" w:rsidRDefault="00B005DB" w:rsidP="356AF7B6">
            <w:pPr>
              <w:rPr>
                <w:rFonts w:ascii="Times New Roman" w:eastAsia="Times New Roman" w:hAnsi="Times New Roman" w:cs="Times New Roman"/>
                <w:sz w:val="24"/>
                <w:szCs w:val="24"/>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Ability to work in a </w:t>
            </w:r>
            <w:proofErr w:type="gramStart"/>
            <w:r w:rsidRPr="356AF7B6">
              <w:rPr>
                <w:rFonts w:ascii="Times New Roman" w:eastAsia="Times New Roman" w:hAnsi="Times New Roman" w:cs="Times New Roman"/>
              </w:rPr>
              <w:t>team;</w:t>
            </w:r>
            <w:proofErr w:type="gramEnd"/>
          </w:p>
          <w:p w14:paraId="60AEEFDF" w14:textId="77777777" w:rsidR="00E717CB" w:rsidRDefault="00B005DB">
            <w:pPr>
              <w:pBdr>
                <w:top w:val="nil"/>
                <w:left w:val="nil"/>
                <w:bottom w:val="nil"/>
                <w:right w:val="nil"/>
                <w:between w:val="nil"/>
              </w:pBdr>
              <w:ind w:left="3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Ability to make decisions independently.</w:t>
            </w:r>
          </w:p>
          <w:p w14:paraId="53128261" w14:textId="77777777" w:rsidR="00E717CB" w:rsidRDefault="00E717CB">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E717CB" w14:paraId="6D41724B" w14:textId="77777777" w:rsidTr="356AF7B6">
        <w:tc>
          <w:tcPr>
            <w:tcW w:w="1607" w:type="dxa"/>
            <w:vMerge/>
          </w:tcPr>
          <w:p w14:paraId="62486C05"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310" w:type="dxa"/>
          </w:tcPr>
          <w:p w14:paraId="251C4031"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Validation </w:t>
            </w:r>
          </w:p>
        </w:tc>
        <w:tc>
          <w:tcPr>
            <w:tcW w:w="2897" w:type="dxa"/>
            <w:gridSpan w:val="2"/>
          </w:tcPr>
          <w:p w14:paraId="1FDF52F2"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Criteria</w:t>
            </w:r>
          </w:p>
          <w:p w14:paraId="4A0BD9E4"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sz w:val="24"/>
                <w:szCs w:val="24"/>
              </w:rPr>
              <w:t xml:space="preserve"> </w:t>
            </w:r>
            <w:r w:rsidRPr="356AF7B6">
              <w:rPr>
                <w:rFonts w:ascii="Times New Roman" w:eastAsia="Times New Roman" w:hAnsi="Times New Roman" w:cs="Times New Roman"/>
              </w:rPr>
              <w:t xml:space="preserve">Application of acquired </w:t>
            </w:r>
            <w:proofErr w:type="gramStart"/>
            <w:r w:rsidRPr="356AF7B6">
              <w:rPr>
                <w:rFonts w:ascii="Times New Roman" w:eastAsia="Times New Roman" w:hAnsi="Times New Roman" w:cs="Times New Roman"/>
              </w:rPr>
              <w:t>knowledge;</w:t>
            </w:r>
            <w:proofErr w:type="gramEnd"/>
          </w:p>
          <w:p w14:paraId="1662E193"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 Improvement of production </w:t>
            </w:r>
            <w:proofErr w:type="gramStart"/>
            <w:r w:rsidRPr="356AF7B6">
              <w:rPr>
                <w:rFonts w:ascii="Times New Roman" w:eastAsia="Times New Roman" w:hAnsi="Times New Roman" w:cs="Times New Roman"/>
              </w:rPr>
              <w:t>conditions;</w:t>
            </w:r>
            <w:proofErr w:type="gramEnd"/>
          </w:p>
          <w:p w14:paraId="0B388CC5"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 Evaluation of the final </w:t>
            </w:r>
            <w:proofErr w:type="gramStart"/>
            <w:r w:rsidRPr="356AF7B6">
              <w:rPr>
                <w:rFonts w:ascii="Times New Roman" w:eastAsia="Times New Roman" w:hAnsi="Times New Roman" w:cs="Times New Roman"/>
              </w:rPr>
              <w:t>product;</w:t>
            </w:r>
            <w:proofErr w:type="gramEnd"/>
          </w:p>
          <w:p w14:paraId="6AEB651C"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 Compliance with work </w:t>
            </w:r>
            <w:proofErr w:type="gramStart"/>
            <w:r w:rsidRPr="356AF7B6">
              <w:rPr>
                <w:rFonts w:ascii="Times New Roman" w:eastAsia="Times New Roman" w:hAnsi="Times New Roman" w:cs="Times New Roman"/>
              </w:rPr>
              <w:t>requirements;</w:t>
            </w:r>
            <w:proofErr w:type="gramEnd"/>
          </w:p>
          <w:p w14:paraId="417869D0"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 Meeting customer expectations and </w:t>
            </w:r>
            <w:proofErr w:type="gramStart"/>
            <w:r w:rsidRPr="356AF7B6">
              <w:rPr>
                <w:rFonts w:ascii="Times New Roman" w:eastAsia="Times New Roman" w:hAnsi="Times New Roman" w:cs="Times New Roman"/>
              </w:rPr>
              <w:t>requirements;</w:t>
            </w:r>
            <w:proofErr w:type="gramEnd"/>
          </w:p>
          <w:p w14:paraId="48177DB3" w14:textId="77777777" w:rsidR="00E717CB" w:rsidRDefault="00B005DB">
            <w:pPr>
              <w:rPr>
                <w:rFonts w:ascii="Times New Roman" w:eastAsia="Times New Roman" w:hAnsi="Times New Roman" w:cs="Times New Roman"/>
                <w:sz w:val="24"/>
                <w:szCs w:val="24"/>
              </w:rPr>
            </w:pPr>
            <w:r>
              <w:rPr>
                <w:rFonts w:ascii="Times New Roman" w:eastAsia="Times New Roman" w:hAnsi="Times New Roman" w:cs="Times New Roman"/>
              </w:rPr>
              <w:t> Mechanism for inspecting and testing completed work.</w:t>
            </w:r>
          </w:p>
        </w:tc>
        <w:tc>
          <w:tcPr>
            <w:tcW w:w="3393" w:type="dxa"/>
            <w:gridSpan w:val="2"/>
          </w:tcPr>
          <w:p w14:paraId="26D3380D"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Procedures</w:t>
            </w:r>
          </w:p>
          <w:p w14:paraId="62ECFF83"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Formation of a qualification commission (QC</w:t>
            </w:r>
            <w:proofErr w:type="gramStart"/>
            <w:r w:rsidRPr="356AF7B6">
              <w:rPr>
                <w:rFonts w:ascii="Times New Roman" w:eastAsia="Times New Roman" w:hAnsi="Times New Roman" w:cs="Times New Roman"/>
              </w:rPr>
              <w:t>);</w:t>
            </w:r>
            <w:proofErr w:type="gramEnd"/>
          </w:p>
          <w:p w14:paraId="31990342"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 The applicant completes practical and theoretical </w:t>
            </w:r>
            <w:proofErr w:type="gramStart"/>
            <w:r w:rsidRPr="356AF7B6">
              <w:rPr>
                <w:rFonts w:ascii="Times New Roman" w:eastAsia="Times New Roman" w:hAnsi="Times New Roman" w:cs="Times New Roman"/>
              </w:rPr>
              <w:t>tasks;</w:t>
            </w:r>
            <w:proofErr w:type="gramEnd"/>
          </w:p>
          <w:p w14:paraId="6DB5EE04"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Decision of the QC (employers, educational institution staff</w:t>
            </w:r>
            <w:proofErr w:type="gramStart"/>
            <w:r w:rsidRPr="356AF7B6">
              <w:rPr>
                <w:rFonts w:ascii="Times New Roman" w:eastAsia="Times New Roman" w:hAnsi="Times New Roman" w:cs="Times New Roman"/>
              </w:rPr>
              <w:t>);</w:t>
            </w:r>
            <w:proofErr w:type="gramEnd"/>
          </w:p>
          <w:p w14:paraId="1C699FA4" w14:textId="77777777" w:rsidR="00E717CB" w:rsidRDefault="00B005DB">
            <w:pPr>
              <w:rPr>
                <w:rFonts w:ascii="Times New Roman" w:eastAsia="Times New Roman" w:hAnsi="Times New Roman" w:cs="Times New Roman"/>
                <w:sz w:val="24"/>
                <w:szCs w:val="24"/>
              </w:rPr>
            </w:pPr>
            <w:r>
              <w:rPr>
                <w:rFonts w:ascii="Times New Roman" w:eastAsia="Times New Roman" w:hAnsi="Times New Roman" w:cs="Times New Roman"/>
              </w:rPr>
              <w:t> Awarding with a certificate or digital badge.</w:t>
            </w:r>
          </w:p>
        </w:tc>
      </w:tr>
      <w:tr w:rsidR="00E717CB" w14:paraId="5F04A79B" w14:textId="77777777" w:rsidTr="356AF7B6">
        <w:tc>
          <w:tcPr>
            <w:tcW w:w="1607" w:type="dxa"/>
            <w:vMerge/>
          </w:tcPr>
          <w:p w14:paraId="4101652C" w14:textId="77777777" w:rsidR="00E717CB" w:rsidRDefault="00E717CB">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tcPr>
          <w:p w14:paraId="0581235E" w14:textId="77777777" w:rsidR="00E717CB" w:rsidRDefault="00B005DB" w:rsidP="356AF7B6">
            <w:pPr>
              <w:rPr>
                <w:rFonts w:ascii="Times New Roman" w:eastAsia="Times New Roman" w:hAnsi="Times New Roman" w:cs="Times New Roman"/>
                <w:color w:val="0070C0"/>
                <w:sz w:val="24"/>
                <w:szCs w:val="24"/>
              </w:rPr>
            </w:pPr>
            <w:proofErr w:type="spellStart"/>
            <w:r w:rsidRPr="356AF7B6">
              <w:rPr>
                <w:rFonts w:ascii="Times New Roman" w:eastAsia="Times New Roman" w:hAnsi="Times New Roman" w:cs="Times New Roman"/>
                <w:color w:val="0070C0"/>
                <w:sz w:val="24"/>
                <w:szCs w:val="24"/>
              </w:rPr>
              <w:t>Recognised</w:t>
            </w:r>
            <w:proofErr w:type="spellEnd"/>
            <w:r w:rsidRPr="356AF7B6">
              <w:rPr>
                <w:rFonts w:ascii="Times New Roman" w:eastAsia="Times New Roman" w:hAnsi="Times New Roman" w:cs="Times New Roman"/>
                <w:color w:val="0070C0"/>
                <w:sz w:val="24"/>
                <w:szCs w:val="24"/>
              </w:rPr>
              <w:t>/accepted (documented by Mo</w:t>
            </w:r>
            <w:r w:rsidRPr="356AF7B6">
              <w:rPr>
                <w:rFonts w:ascii="Times New Roman" w:eastAsia="Times New Roman" w:hAnsi="Times New Roman" w:cs="Times New Roman"/>
                <w:color w:val="0070C0"/>
                <w:sz w:val="24"/>
                <w:szCs w:val="24"/>
                <w:u w:val="single"/>
              </w:rPr>
              <w:t>U</w:t>
            </w:r>
            <w:r w:rsidRPr="356AF7B6">
              <w:rPr>
                <w:rFonts w:ascii="Times New Roman" w:eastAsia="Times New Roman" w:hAnsi="Times New Roman" w:cs="Times New Roman"/>
                <w:color w:val="0070C0"/>
                <w:sz w:val="24"/>
                <w:szCs w:val="24"/>
              </w:rPr>
              <w:t>)</w:t>
            </w:r>
          </w:p>
          <w:p w14:paraId="4B99056E" w14:textId="77777777" w:rsidR="00E717CB" w:rsidRDefault="00E717CB">
            <w:pPr>
              <w:rPr>
                <w:rFonts w:ascii="Times New Roman" w:eastAsia="Times New Roman" w:hAnsi="Times New Roman" w:cs="Times New Roman"/>
                <w:color w:val="0070C0"/>
                <w:sz w:val="24"/>
                <w:szCs w:val="24"/>
              </w:rPr>
            </w:pPr>
          </w:p>
        </w:tc>
        <w:tc>
          <w:tcPr>
            <w:tcW w:w="6290" w:type="dxa"/>
            <w:gridSpan w:val="4"/>
          </w:tcPr>
          <w:p w14:paraId="2548A5E0" w14:textId="77777777" w:rsidR="00E717CB" w:rsidRDefault="00B005DB">
            <w:pPr>
              <w:rPr>
                <w:rFonts w:ascii="Times New Roman" w:eastAsia="Times New Roman" w:hAnsi="Times New Roman" w:cs="Times New Roman"/>
              </w:rPr>
            </w:pPr>
            <w:r>
              <w:rPr>
                <w:rFonts w:ascii="Times New Roman" w:eastAsia="Times New Roman" w:hAnsi="Times New Roman" w:cs="Times New Roman"/>
              </w:rPr>
              <w:t>Cooperation agreement with enterprises:</w:t>
            </w:r>
          </w:p>
          <w:p w14:paraId="25DCE2CE"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Public Joint Stock Company Integrated Iron </w:t>
            </w:r>
            <w:proofErr w:type="gramStart"/>
            <w:r w:rsidRPr="356AF7B6">
              <w:rPr>
                <w:rFonts w:ascii="Times New Roman" w:eastAsia="Times New Roman" w:hAnsi="Times New Roman" w:cs="Times New Roman"/>
              </w:rPr>
              <w:t>And</w:t>
            </w:r>
            <w:proofErr w:type="gramEnd"/>
            <w:r w:rsidRPr="356AF7B6">
              <w:rPr>
                <w:rFonts w:ascii="Times New Roman" w:eastAsia="Times New Roman" w:hAnsi="Times New Roman" w:cs="Times New Roman"/>
              </w:rPr>
              <w:t xml:space="preserve"> Steel Works Zaporizhstal (PJSC Zaporizhstal</w:t>
            </w:r>
            <w:proofErr w:type="gramStart"/>
            <w:r w:rsidRPr="356AF7B6">
              <w:rPr>
                <w:rFonts w:ascii="Times New Roman" w:eastAsia="Times New Roman" w:hAnsi="Times New Roman" w:cs="Times New Roman"/>
              </w:rPr>
              <w:t>);</w:t>
            </w:r>
            <w:proofErr w:type="gramEnd"/>
          </w:p>
          <w:p w14:paraId="4BD44861"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Private Joint Stock Company </w:t>
            </w:r>
            <w:proofErr w:type="spellStart"/>
            <w:r w:rsidRPr="356AF7B6">
              <w:rPr>
                <w:rFonts w:ascii="Times New Roman" w:eastAsia="Times New Roman" w:hAnsi="Times New Roman" w:cs="Times New Roman"/>
              </w:rPr>
              <w:t>Zaporizkyi</w:t>
            </w:r>
            <w:proofErr w:type="spellEnd"/>
            <w:r w:rsidRPr="356AF7B6">
              <w:rPr>
                <w:rFonts w:ascii="Times New Roman" w:eastAsia="Times New Roman" w:hAnsi="Times New Roman" w:cs="Times New Roman"/>
              </w:rPr>
              <w:t xml:space="preserve"> Iron-Ore Plant (PJSC </w:t>
            </w:r>
            <w:proofErr w:type="spellStart"/>
            <w:r w:rsidRPr="356AF7B6">
              <w:rPr>
                <w:rFonts w:ascii="Times New Roman" w:eastAsia="Times New Roman" w:hAnsi="Times New Roman" w:cs="Times New Roman"/>
              </w:rPr>
              <w:t>Zaporizkyi</w:t>
            </w:r>
            <w:proofErr w:type="spellEnd"/>
            <w:r w:rsidRPr="356AF7B6">
              <w:rPr>
                <w:rFonts w:ascii="Times New Roman" w:eastAsia="Times New Roman" w:hAnsi="Times New Roman" w:cs="Times New Roman"/>
              </w:rPr>
              <w:t xml:space="preserve"> Iron-Ore Plant</w:t>
            </w:r>
            <w:proofErr w:type="gramStart"/>
            <w:r w:rsidRPr="356AF7B6">
              <w:rPr>
                <w:rFonts w:ascii="Times New Roman" w:eastAsia="Times New Roman" w:hAnsi="Times New Roman" w:cs="Times New Roman"/>
              </w:rPr>
              <w:t>);</w:t>
            </w:r>
            <w:proofErr w:type="gramEnd"/>
          </w:p>
          <w:p w14:paraId="5226DD59" w14:textId="77777777" w:rsidR="00E717CB" w:rsidRDefault="00B005DB" w:rsidP="356AF7B6">
            <w:pPr>
              <w:rPr>
                <w:rFonts w:ascii="Times New Roman" w:eastAsia="Times New Roman" w:hAnsi="Times New Roman" w:cs="Times New Roman"/>
              </w:rPr>
            </w:pPr>
            <w:r w:rsidRPr="356AF7B6">
              <w:rPr>
                <w:rFonts w:ascii="Times New Roman" w:eastAsia="Times New Roman" w:hAnsi="Times New Roman" w:cs="Times New Roman"/>
              </w:rPr>
              <w:t xml:space="preserve">Zaporizhzhia Nuclear Power </w:t>
            </w:r>
            <w:proofErr w:type="gramStart"/>
            <w:r w:rsidRPr="356AF7B6">
              <w:rPr>
                <w:rFonts w:ascii="Times New Roman" w:eastAsia="Times New Roman" w:hAnsi="Times New Roman" w:cs="Times New Roman"/>
              </w:rPr>
              <w:t>Plant;</w:t>
            </w:r>
            <w:proofErr w:type="gramEnd"/>
          </w:p>
          <w:p w14:paraId="25DD0094" w14:textId="77777777" w:rsidR="00E717CB" w:rsidRDefault="00B005DB" w:rsidP="356AF7B6">
            <w:pPr>
              <w:rPr>
                <w:rFonts w:ascii="Times New Roman" w:eastAsia="Times New Roman" w:hAnsi="Times New Roman" w:cs="Times New Roman"/>
              </w:rPr>
            </w:pPr>
            <w:proofErr w:type="gramStart"/>
            <w:r w:rsidRPr="356AF7B6">
              <w:rPr>
                <w:rFonts w:ascii="Times New Roman" w:eastAsia="Times New Roman" w:hAnsi="Times New Roman" w:cs="Times New Roman"/>
              </w:rPr>
              <w:t>DTEK;</w:t>
            </w:r>
            <w:proofErr w:type="gramEnd"/>
          </w:p>
          <w:p w14:paraId="1B966BD5"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rPr>
              <w:t>Zaporizhzhia Thermal Power Plant.</w:t>
            </w:r>
          </w:p>
        </w:tc>
      </w:tr>
      <w:tr w:rsidR="00E717CB" w14:paraId="211B7244" w14:textId="77777777" w:rsidTr="356AF7B6">
        <w:tc>
          <w:tcPr>
            <w:tcW w:w="1607" w:type="dxa"/>
            <w:vMerge/>
          </w:tcPr>
          <w:p w14:paraId="1299C43A"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13E4864C"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Provider(s)</w:t>
            </w:r>
          </w:p>
          <w:p w14:paraId="4DDBEF00" w14:textId="77777777" w:rsidR="00E717CB" w:rsidRDefault="00E717CB">
            <w:pPr>
              <w:rPr>
                <w:rFonts w:ascii="Times New Roman" w:eastAsia="Times New Roman" w:hAnsi="Times New Roman" w:cs="Times New Roman"/>
                <w:color w:val="0070C0"/>
                <w:sz w:val="24"/>
                <w:szCs w:val="24"/>
              </w:rPr>
            </w:pPr>
          </w:p>
        </w:tc>
        <w:tc>
          <w:tcPr>
            <w:tcW w:w="6290" w:type="dxa"/>
            <w:gridSpan w:val="4"/>
          </w:tcPr>
          <w:p w14:paraId="5B09C511" w14:textId="77777777" w:rsidR="00E717CB" w:rsidRDefault="00B005DB">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Private and </w:t>
            </w:r>
            <w:proofErr w:type="gramStart"/>
            <w:r>
              <w:rPr>
                <w:rFonts w:ascii="Times New Roman" w:eastAsia="Times New Roman" w:hAnsi="Times New Roman" w:cs="Times New Roman"/>
              </w:rPr>
              <w:t>state sectors</w:t>
            </w:r>
            <w:proofErr w:type="gramEnd"/>
          </w:p>
          <w:p w14:paraId="3461D779" w14:textId="77777777" w:rsidR="00E717CB" w:rsidRDefault="00E717CB">
            <w:pPr>
              <w:rPr>
                <w:rFonts w:ascii="Times New Roman" w:eastAsia="Times New Roman" w:hAnsi="Times New Roman" w:cs="Times New Roman"/>
                <w:sz w:val="24"/>
                <w:szCs w:val="24"/>
              </w:rPr>
            </w:pPr>
          </w:p>
        </w:tc>
      </w:tr>
      <w:tr w:rsidR="00E717CB" w14:paraId="007B3488" w14:textId="77777777" w:rsidTr="356AF7B6">
        <w:trPr>
          <w:trHeight w:val="588"/>
        </w:trPr>
        <w:tc>
          <w:tcPr>
            <w:tcW w:w="1607" w:type="dxa"/>
            <w:vMerge w:val="restart"/>
          </w:tcPr>
          <w:p w14:paraId="3C29D021" w14:textId="77777777" w:rsidR="00E717CB" w:rsidRDefault="00B005DB" w:rsidP="356AF7B6">
            <w:pPr>
              <w:rPr>
                <w:rFonts w:ascii="Times New Roman" w:eastAsia="Times New Roman" w:hAnsi="Times New Roman" w:cs="Times New Roman"/>
                <w:b/>
                <w:bCs/>
                <w:color w:val="0070C0"/>
                <w:sz w:val="24"/>
                <w:szCs w:val="24"/>
              </w:rPr>
            </w:pPr>
            <w:r w:rsidRPr="356AF7B6">
              <w:rPr>
                <w:rFonts w:ascii="Times New Roman" w:eastAsia="Times New Roman" w:hAnsi="Times New Roman" w:cs="Times New Roman"/>
                <w:b/>
                <w:bCs/>
                <w:color w:val="0070C0"/>
                <w:sz w:val="24"/>
                <w:szCs w:val="24"/>
              </w:rPr>
              <w:t>Additional information</w:t>
            </w:r>
          </w:p>
          <w:p w14:paraId="5B9DC579" w14:textId="77777777" w:rsidR="00E717CB" w:rsidRDefault="00B005DB">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(if needed)</w:t>
            </w:r>
          </w:p>
        </w:tc>
        <w:tc>
          <w:tcPr>
            <w:tcW w:w="2310" w:type="dxa"/>
          </w:tcPr>
          <w:p w14:paraId="1B2FC81E"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Entry level / prerequisites</w:t>
            </w:r>
          </w:p>
          <w:p w14:paraId="3CF2D8B6" w14:textId="77777777" w:rsidR="00E717CB" w:rsidRDefault="00E717CB">
            <w:pPr>
              <w:rPr>
                <w:rFonts w:ascii="Times New Roman" w:eastAsia="Times New Roman" w:hAnsi="Times New Roman" w:cs="Times New Roman"/>
                <w:color w:val="0070C0"/>
                <w:sz w:val="24"/>
                <w:szCs w:val="24"/>
              </w:rPr>
            </w:pPr>
          </w:p>
        </w:tc>
        <w:tc>
          <w:tcPr>
            <w:tcW w:w="6290" w:type="dxa"/>
            <w:gridSpan w:val="4"/>
            <w:vMerge w:val="restart"/>
          </w:tcPr>
          <w:p w14:paraId="0FB78278" w14:textId="77777777" w:rsidR="00E717CB" w:rsidRDefault="00E717CB">
            <w:pPr>
              <w:rPr>
                <w:rFonts w:ascii="Times New Roman" w:eastAsia="Times New Roman" w:hAnsi="Times New Roman" w:cs="Times New Roman"/>
                <w:sz w:val="24"/>
                <w:szCs w:val="24"/>
              </w:rPr>
            </w:pPr>
          </w:p>
          <w:p w14:paraId="1FC39945" w14:textId="77777777" w:rsidR="00E717CB" w:rsidRDefault="00E717CB">
            <w:pPr>
              <w:rPr>
                <w:rFonts w:ascii="Times New Roman" w:eastAsia="Times New Roman" w:hAnsi="Times New Roman" w:cs="Times New Roman"/>
                <w:sz w:val="24"/>
                <w:szCs w:val="24"/>
              </w:rPr>
            </w:pPr>
          </w:p>
          <w:p w14:paraId="0562CB0E" w14:textId="77777777" w:rsidR="00E717CB" w:rsidRDefault="00E717CB">
            <w:pPr>
              <w:rPr>
                <w:rFonts w:ascii="Times New Roman" w:eastAsia="Times New Roman" w:hAnsi="Times New Roman" w:cs="Times New Roman"/>
                <w:sz w:val="24"/>
                <w:szCs w:val="24"/>
              </w:rPr>
            </w:pPr>
          </w:p>
          <w:p w14:paraId="49F467C2" w14:textId="77777777" w:rsidR="00E717CB" w:rsidRDefault="00B005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 hours</w:t>
            </w:r>
          </w:p>
        </w:tc>
      </w:tr>
      <w:tr w:rsidR="00E717CB" w14:paraId="7B696410" w14:textId="77777777" w:rsidTr="356AF7B6">
        <w:trPr>
          <w:trHeight w:val="294"/>
        </w:trPr>
        <w:tc>
          <w:tcPr>
            <w:tcW w:w="1607" w:type="dxa"/>
            <w:vMerge/>
          </w:tcPr>
          <w:p w14:paraId="34CE0A41" w14:textId="77777777" w:rsidR="00E717CB" w:rsidRDefault="00E717CB">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0B60BBB1" w14:textId="77777777" w:rsidR="00E717CB" w:rsidRDefault="00B005DB" w:rsidP="356AF7B6">
            <w:pPr>
              <w:rPr>
                <w:rFonts w:ascii="Times New Roman" w:eastAsia="Times New Roman" w:hAnsi="Times New Roman" w:cs="Times New Roman"/>
                <w:color w:val="0070C0"/>
                <w:sz w:val="24"/>
                <w:szCs w:val="24"/>
              </w:rPr>
            </w:pPr>
            <w:r w:rsidRPr="356AF7B6">
              <w:rPr>
                <w:rFonts w:ascii="Times New Roman" w:eastAsia="Times New Roman" w:hAnsi="Times New Roman" w:cs="Times New Roman"/>
                <w:color w:val="0070C0"/>
                <w:sz w:val="24"/>
                <w:szCs w:val="24"/>
              </w:rPr>
              <w:t>Possible duration (recommendation)</w:t>
            </w:r>
          </w:p>
        </w:tc>
        <w:tc>
          <w:tcPr>
            <w:tcW w:w="6290" w:type="dxa"/>
            <w:gridSpan w:val="4"/>
            <w:vMerge/>
          </w:tcPr>
          <w:p w14:paraId="62EBF3C5"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17CB" w14:paraId="6D98A12B" w14:textId="77777777" w:rsidTr="356AF7B6">
        <w:trPr>
          <w:trHeight w:val="294"/>
        </w:trPr>
        <w:tc>
          <w:tcPr>
            <w:tcW w:w="1607" w:type="dxa"/>
            <w:vMerge/>
          </w:tcPr>
          <w:p w14:paraId="2946DB82"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5997CC1D" w14:textId="77777777" w:rsidR="00E717CB" w:rsidRDefault="00E717CB">
            <w:pPr>
              <w:rPr>
                <w:rFonts w:ascii="Times New Roman" w:eastAsia="Times New Roman" w:hAnsi="Times New Roman" w:cs="Times New Roman"/>
                <w:color w:val="0070C0"/>
                <w:sz w:val="24"/>
                <w:szCs w:val="24"/>
              </w:rPr>
            </w:pPr>
          </w:p>
          <w:p w14:paraId="110FFD37" w14:textId="77777777" w:rsidR="00E717CB" w:rsidRDefault="00E717CB">
            <w:pPr>
              <w:rPr>
                <w:rFonts w:ascii="Times New Roman" w:eastAsia="Times New Roman" w:hAnsi="Times New Roman" w:cs="Times New Roman"/>
                <w:color w:val="0070C0"/>
                <w:sz w:val="24"/>
                <w:szCs w:val="24"/>
              </w:rPr>
            </w:pPr>
          </w:p>
        </w:tc>
        <w:tc>
          <w:tcPr>
            <w:tcW w:w="6290" w:type="dxa"/>
            <w:gridSpan w:val="4"/>
            <w:vMerge/>
          </w:tcPr>
          <w:p w14:paraId="6B699379"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17CB" w14:paraId="606DB662" w14:textId="77777777" w:rsidTr="356AF7B6">
        <w:trPr>
          <w:trHeight w:val="876"/>
        </w:trPr>
        <w:tc>
          <w:tcPr>
            <w:tcW w:w="1607" w:type="dxa"/>
            <w:vMerge w:val="restart"/>
          </w:tcPr>
          <w:p w14:paraId="25B13D95" w14:textId="77777777" w:rsidR="00E717CB" w:rsidRDefault="00B005DB">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Specific content (national)</w:t>
            </w:r>
          </w:p>
          <w:p w14:paraId="3FE9F23F" w14:textId="77777777" w:rsidR="00E717CB" w:rsidRDefault="00E717CB">
            <w:pPr>
              <w:rPr>
                <w:rFonts w:ascii="Times New Roman" w:eastAsia="Times New Roman" w:hAnsi="Times New Roman" w:cs="Times New Roman"/>
                <w:b/>
                <w:color w:val="0070C0"/>
                <w:sz w:val="24"/>
                <w:szCs w:val="24"/>
              </w:rPr>
            </w:pPr>
          </w:p>
        </w:tc>
        <w:tc>
          <w:tcPr>
            <w:tcW w:w="2310" w:type="dxa"/>
          </w:tcPr>
          <w:p w14:paraId="62505B77" w14:textId="77777777" w:rsidR="00E717CB" w:rsidRDefault="00B005DB" w:rsidP="356AF7B6">
            <w:pPr>
              <w:rPr>
                <w:rFonts w:ascii="Times New Roman" w:eastAsia="Times New Roman" w:hAnsi="Times New Roman" w:cs="Times New Roman"/>
                <w:color w:val="0070C0"/>
                <w:sz w:val="24"/>
                <w:szCs w:val="24"/>
              </w:rPr>
            </w:pPr>
            <w:r w:rsidRPr="356AF7B6">
              <w:rPr>
                <w:rFonts w:ascii="Times New Roman" w:eastAsia="Times New Roman" w:hAnsi="Times New Roman" w:cs="Times New Roman"/>
                <w:color w:val="0070C0"/>
                <w:sz w:val="24"/>
                <w:szCs w:val="24"/>
              </w:rPr>
              <w:t xml:space="preserve">Position in the chain of educational </w:t>
            </w:r>
            <w:proofErr w:type="spellStart"/>
            <w:r w:rsidRPr="356AF7B6">
              <w:rPr>
                <w:rFonts w:ascii="Times New Roman" w:eastAsia="Times New Roman" w:hAnsi="Times New Roman" w:cs="Times New Roman"/>
                <w:color w:val="0070C0"/>
                <w:sz w:val="24"/>
                <w:szCs w:val="24"/>
              </w:rPr>
              <w:t>programmes</w:t>
            </w:r>
            <w:proofErr w:type="spellEnd"/>
          </w:p>
          <w:p w14:paraId="1F72F646" w14:textId="77777777" w:rsidR="00E717CB" w:rsidRDefault="00E717CB">
            <w:pPr>
              <w:rPr>
                <w:rFonts w:ascii="Times New Roman" w:eastAsia="Times New Roman" w:hAnsi="Times New Roman" w:cs="Times New Roman"/>
                <w:color w:val="0070C0"/>
                <w:sz w:val="24"/>
                <w:szCs w:val="24"/>
              </w:rPr>
            </w:pPr>
          </w:p>
        </w:tc>
        <w:tc>
          <w:tcPr>
            <w:tcW w:w="6290" w:type="dxa"/>
            <w:gridSpan w:val="4"/>
            <w:vMerge w:val="restart"/>
          </w:tcPr>
          <w:p w14:paraId="252A18DF" w14:textId="77777777" w:rsidR="00E717CB" w:rsidRDefault="00B005DB">
            <w:pPr>
              <w:spacing w:after="280"/>
              <w:rPr>
                <w:rFonts w:ascii="Times New Roman" w:eastAsia="Times New Roman" w:hAnsi="Times New Roman" w:cs="Times New Roman"/>
              </w:rPr>
            </w:pPr>
            <w:r>
              <w:rPr>
                <w:rFonts w:ascii="Times New Roman" w:eastAsia="Times New Roman" w:hAnsi="Times New Roman" w:cs="Times New Roman"/>
              </w:rPr>
              <w:t>Independent unit with the capability of integration into another sorting production.</w:t>
            </w:r>
          </w:p>
          <w:p w14:paraId="08CE6F91" w14:textId="77777777" w:rsidR="00E717CB" w:rsidRDefault="00E717CB">
            <w:pPr>
              <w:rPr>
                <w:rFonts w:ascii="Times New Roman" w:eastAsia="Times New Roman" w:hAnsi="Times New Roman" w:cs="Times New Roman"/>
                <w:sz w:val="24"/>
                <w:szCs w:val="24"/>
              </w:rPr>
            </w:pPr>
          </w:p>
        </w:tc>
      </w:tr>
      <w:tr w:rsidR="00E717CB" w14:paraId="439C721B" w14:textId="77777777" w:rsidTr="356AF7B6">
        <w:trPr>
          <w:trHeight w:val="438"/>
        </w:trPr>
        <w:tc>
          <w:tcPr>
            <w:tcW w:w="1607" w:type="dxa"/>
            <w:vMerge/>
          </w:tcPr>
          <w:p w14:paraId="61CDCEAD" w14:textId="77777777" w:rsidR="00E717CB" w:rsidRDefault="00E717CB">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tcPr>
          <w:p w14:paraId="46343181"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Reference to NQF</w:t>
            </w:r>
          </w:p>
        </w:tc>
        <w:tc>
          <w:tcPr>
            <w:tcW w:w="6290" w:type="dxa"/>
            <w:gridSpan w:val="4"/>
            <w:vMerge/>
          </w:tcPr>
          <w:p w14:paraId="6BB9E253"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17CB" w14:paraId="62A8F16E" w14:textId="77777777" w:rsidTr="356AF7B6">
        <w:trPr>
          <w:trHeight w:val="438"/>
        </w:trPr>
        <w:tc>
          <w:tcPr>
            <w:tcW w:w="1607" w:type="dxa"/>
            <w:vMerge/>
          </w:tcPr>
          <w:p w14:paraId="23DE523C"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7173E4B7" w14:textId="77777777" w:rsidR="00E717CB" w:rsidRDefault="00B005DB">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Credits</w:t>
            </w:r>
          </w:p>
        </w:tc>
        <w:tc>
          <w:tcPr>
            <w:tcW w:w="6290" w:type="dxa"/>
            <w:gridSpan w:val="4"/>
            <w:vMerge/>
          </w:tcPr>
          <w:p w14:paraId="52E56223" w14:textId="77777777" w:rsidR="00E717CB" w:rsidRDefault="00E717CB">
            <w:pPr>
              <w:widowControl w:val="0"/>
              <w:pBdr>
                <w:top w:val="nil"/>
                <w:left w:val="nil"/>
                <w:bottom w:val="nil"/>
                <w:right w:val="nil"/>
                <w:between w:val="nil"/>
              </w:pBdr>
              <w:rPr>
                <w:rFonts w:ascii="Times New Roman" w:eastAsia="Times New Roman" w:hAnsi="Times New Roman" w:cs="Times New Roman"/>
                <w:color w:val="0070C0"/>
                <w:sz w:val="24"/>
                <w:szCs w:val="24"/>
              </w:rPr>
            </w:pPr>
          </w:p>
        </w:tc>
      </w:tr>
    </w:tbl>
    <w:p w14:paraId="07547A01" w14:textId="77777777" w:rsidR="00E717CB" w:rsidRDefault="00E717CB">
      <w:pPr>
        <w:rPr>
          <w:rFonts w:ascii="Times New Roman" w:eastAsia="Times New Roman" w:hAnsi="Times New Roman" w:cs="Times New Roman"/>
          <w:b/>
          <w:color w:val="0070C0"/>
          <w:sz w:val="44"/>
          <w:szCs w:val="44"/>
        </w:rPr>
      </w:pPr>
    </w:p>
    <w:p w14:paraId="5043CB0F" w14:textId="77777777" w:rsidR="00E717CB" w:rsidRDefault="00E717CB"/>
    <w:sectPr w:rsidR="00E717CB">
      <w:pgSz w:w="11906" w:h="16838"/>
      <w:pgMar w:top="1417" w:right="1417" w:bottom="993"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86F406-958B-4A74-AD71-DA776FD944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F69169-49AB-4891-AB7B-D3E41445A7CC}"/>
    <w:embedBold r:id="rId3" w:fontKey="{BA939C98-E94C-4050-8873-B3B1263E89A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36D9DDD-2122-486F-A6A9-8754165D1AD5}"/>
    <w:embedItalic r:id="rId5" w:fontKey="{5A12B4CF-5E87-4625-986C-FFDDDBD880C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56B0513-6528-4DE2-B49A-2DF200EE405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C1D17"/>
    <w:multiLevelType w:val="multilevel"/>
    <w:tmpl w:val="FFFFFFFF"/>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1" w15:restartNumberingAfterBreak="0">
    <w:nsid w:val="47B769B2"/>
    <w:multiLevelType w:val="multilevel"/>
    <w:tmpl w:val="FFFFFFFF"/>
    <w:lvl w:ilvl="0">
      <w:start w:val="15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2840697">
    <w:abstractNumId w:val="1"/>
  </w:num>
  <w:num w:numId="2" w16cid:durableId="204991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readOnly" w:enforcement="1" w:cryptProviderType="rsaAES" w:cryptAlgorithmClass="hash" w:cryptAlgorithmType="typeAny" w:cryptAlgorithmSid="14" w:cryptSpinCount="100000" w:hash="R7PTAx9KUvg0WWiJo6WUFmzVbIMF8OpY88Gzp/wcq91hqRFeG71JhijS2PgH3XT1waHyUuOuLX3t6DHG2TAKww==" w:salt="DCi2uQsW2CZZS22CL6Cwfw=="/>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7CB"/>
    <w:rsid w:val="004A4465"/>
    <w:rsid w:val="006D02B6"/>
    <w:rsid w:val="00B005DB"/>
    <w:rsid w:val="00B713C9"/>
    <w:rsid w:val="00E717CB"/>
    <w:rsid w:val="356AF7B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75B214"/>
  <w15:docId w15:val="{F7203B81-EE6F-4F45-AE58-C32072A40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D4A"/>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styleId="Tabellrutenett">
    <w:name w:val="Table Grid"/>
    <w:basedOn w:val="Vanligtabell"/>
    <w:uiPriority w:val="59"/>
    <w:rsid w:val="008A0D4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A0D4A"/>
    <w:pPr>
      <w:ind w:left="720"/>
      <w:contextualSpacing/>
    </w:pPr>
  </w:style>
  <w:style w:type="character" w:styleId="Sterk">
    <w:name w:val="Strong"/>
    <w:basedOn w:val="Standardskriftforavsnitt"/>
    <w:uiPriority w:val="22"/>
    <w:qFormat/>
    <w:rsid w:val="007D03CF"/>
    <w:rPr>
      <w:b/>
      <w:bCs/>
    </w:rPr>
  </w:style>
  <w:style w:type="paragraph" w:styleId="NormalWeb">
    <w:name w:val="Normal (Web)"/>
    <w:basedOn w:val="Normal"/>
    <w:uiPriority w:val="99"/>
    <w:semiHidden/>
    <w:unhideWhenUsed/>
    <w:rsid w:val="007675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Standardskriftforavsnitt"/>
    <w:rsid w:val="004021C7"/>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KS5E0hiV2JBW3e+MjvPzuQxkQ==">CgMxLjA4AHIhMTVqUERlVV9OUElzeTNpV3NqWkNpQ044YVh2clkzTWRz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BFD59A7D4C709943A19A3DDD1CBB06DF" ma:contentTypeVersion="13" ma:contentTypeDescription="Ein neues Dokument erstellen." ma:contentTypeScope="" ma:versionID="b6ff9670db194eb3d27303c654efa62d">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479264304ec5377c08b70c0c5079d749"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04087-D32B-4A30-9CCE-D445D418ACB3}">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6E6F70B-6E5E-4A96-8576-7BB600EB8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226CFD-99D0-4F16-A154-F7C0C81DAB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509</Words>
  <Characters>2703</Characters>
  <Application>Microsoft Office Word</Application>
  <DocSecurity>8</DocSecurity>
  <Lines>22</Lines>
  <Paragraphs>6</Paragraphs>
  <ScaleCrop>false</ScaleCrop>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Осипенко Ніна / Osipenko Nina</dc:creator>
  <cp:lastModifiedBy>Leif Erik Erikssøn</cp:lastModifiedBy>
  <cp:revision>3</cp:revision>
  <dcterms:created xsi:type="dcterms:W3CDTF">2025-02-24T16:07:00Z</dcterms:created>
  <dcterms:modified xsi:type="dcterms:W3CDTF">2025-06-28T11:35:00Z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y fmtid="{D5CDD505-2E9C-101B-9397-08002B2CF9AE}" pid="3" name="MediaServiceImageTags">
    <vt:lpwstr/>
  </property>
</Properties>
</file>