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652B60" w:rsidRDefault="00652B60">
      <w:pPr>
        <w:pBdr>
          <w:top w:val="nil"/>
          <w:left w:val="nil"/>
          <w:bottom w:val="nil"/>
          <w:right w:val="nil"/>
          <w:between w:val="nil"/>
        </w:pBdr>
        <w:ind w:left="720"/>
        <w:rPr>
          <w:rFonts w:ascii="Merriweather" w:eastAsia="Merriweather" w:hAnsi="Merriweather" w:cs="Merriweather"/>
          <w:color w:val="0070C0"/>
          <w:sz w:val="28"/>
          <w:szCs w:val="28"/>
        </w:rPr>
      </w:pPr>
    </w:p>
    <w:tbl>
      <w:tblPr>
        <w:tblStyle w:val="a3"/>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6"/>
        <w:gridCol w:w="3204"/>
        <w:gridCol w:w="2992"/>
        <w:gridCol w:w="1417"/>
        <w:gridCol w:w="1559"/>
        <w:gridCol w:w="3402"/>
      </w:tblGrid>
      <w:tr w:rsidR="00652B60" w14:paraId="6E655169" w14:textId="77777777" w:rsidTr="7AD2B2DA">
        <w:tc>
          <w:tcPr>
            <w:tcW w:w="2276" w:type="dxa"/>
            <w:vMerge w:val="restart"/>
          </w:tcPr>
          <w:p w14:paraId="0A37501D" w14:textId="77777777" w:rsidR="00652B60" w:rsidRDefault="00652B60">
            <w:pPr>
              <w:rPr>
                <w:rFonts w:ascii="Merriweather" w:eastAsia="Merriweather" w:hAnsi="Merriweather" w:cs="Merriweather"/>
                <w:b/>
                <w:color w:val="0070C0"/>
                <w:sz w:val="24"/>
                <w:szCs w:val="24"/>
              </w:rPr>
            </w:pPr>
          </w:p>
          <w:p w14:paraId="057E9AE4" w14:textId="77777777" w:rsidR="00652B60" w:rsidRDefault="003B4EFC">
            <w:pPr>
              <w:rPr>
                <w:rFonts w:ascii="Merriweather" w:eastAsia="Merriweather" w:hAnsi="Merriweather" w:cs="Merriweather"/>
                <w:b/>
                <w:color w:val="0070C0"/>
                <w:sz w:val="24"/>
                <w:szCs w:val="24"/>
              </w:rPr>
            </w:pPr>
            <w:r>
              <w:rPr>
                <w:rFonts w:ascii="Merriweather" w:eastAsia="Merriweather" w:hAnsi="Merriweather" w:cs="Merriweather"/>
                <w:b/>
                <w:color w:val="0070C0"/>
                <w:sz w:val="24"/>
                <w:szCs w:val="24"/>
              </w:rPr>
              <w:t>BEM content</w:t>
            </w:r>
          </w:p>
          <w:p w14:paraId="1E989C27" w14:textId="77777777" w:rsidR="00652B60" w:rsidRDefault="003B4EFC">
            <w:pPr>
              <w:rPr>
                <w:rFonts w:ascii="Merriweather" w:eastAsia="Merriweather" w:hAnsi="Merriweather" w:cs="Merriweather"/>
                <w:b/>
                <w:color w:val="0070C0"/>
                <w:sz w:val="24"/>
                <w:szCs w:val="24"/>
              </w:rPr>
            </w:pPr>
            <w:r>
              <w:rPr>
                <w:rFonts w:ascii="Merriweather" w:eastAsia="Merriweather" w:hAnsi="Merriweather" w:cs="Merriweather"/>
                <w:b/>
                <w:color w:val="0070C0"/>
                <w:sz w:val="24"/>
                <w:szCs w:val="24"/>
              </w:rPr>
              <w:t>(for all partners)</w:t>
            </w:r>
          </w:p>
        </w:tc>
        <w:tc>
          <w:tcPr>
            <w:tcW w:w="3204" w:type="dxa"/>
          </w:tcPr>
          <w:p w14:paraId="284236B2" w14:textId="77777777" w:rsidR="00652B60" w:rsidRDefault="003B4EFC">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Title/name of the credential</w:t>
            </w:r>
          </w:p>
        </w:tc>
        <w:tc>
          <w:tcPr>
            <w:tcW w:w="9370" w:type="dxa"/>
            <w:gridSpan w:val="4"/>
            <w:shd w:val="clear" w:color="auto" w:fill="auto"/>
          </w:tcPr>
          <w:p w14:paraId="375E4804" w14:textId="77777777" w:rsidR="00652B60" w:rsidRDefault="003B4EFC">
            <w:pPr>
              <w:spacing w:line="276" w:lineRule="auto"/>
              <w:rPr>
                <w:rFonts w:ascii="Merriweather" w:eastAsia="Merriweather" w:hAnsi="Merriweather" w:cs="Merriweather"/>
                <w:b/>
                <w:i/>
                <w:sz w:val="24"/>
                <w:szCs w:val="24"/>
              </w:rPr>
            </w:pPr>
            <w:r>
              <w:rPr>
                <w:rFonts w:ascii="Merriweather" w:eastAsia="Merriweather" w:hAnsi="Merriweather" w:cs="Merriweather"/>
                <w:sz w:val="24"/>
                <w:szCs w:val="24"/>
              </w:rPr>
              <w:t>Advanced Data Analysis with Power BI (Business Intelligence)</w:t>
            </w:r>
          </w:p>
        </w:tc>
      </w:tr>
      <w:tr w:rsidR="00652B60" w14:paraId="4996156D" w14:textId="77777777" w:rsidTr="7AD2B2DA">
        <w:tc>
          <w:tcPr>
            <w:tcW w:w="2276" w:type="dxa"/>
            <w:vMerge/>
          </w:tcPr>
          <w:p w14:paraId="5DAB6C7B" w14:textId="77777777" w:rsidR="00652B60" w:rsidRDefault="00652B60">
            <w:pPr>
              <w:widowControl w:val="0"/>
              <w:pBdr>
                <w:top w:val="nil"/>
                <w:left w:val="nil"/>
                <w:bottom w:val="nil"/>
                <w:right w:val="nil"/>
                <w:between w:val="nil"/>
              </w:pBdr>
              <w:spacing w:line="276" w:lineRule="auto"/>
              <w:rPr>
                <w:rFonts w:ascii="Merriweather" w:eastAsia="Merriweather" w:hAnsi="Merriweather" w:cs="Merriweather"/>
                <w:b/>
                <w:i/>
                <w:sz w:val="24"/>
                <w:szCs w:val="24"/>
              </w:rPr>
            </w:pPr>
          </w:p>
        </w:tc>
        <w:tc>
          <w:tcPr>
            <w:tcW w:w="3204" w:type="dxa"/>
          </w:tcPr>
          <w:p w14:paraId="1829999A" w14:textId="77777777" w:rsidR="00652B60" w:rsidRDefault="003B4EFC">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 xml:space="preserve">Function of the micro-credentials / purpose </w:t>
            </w:r>
          </w:p>
        </w:tc>
        <w:tc>
          <w:tcPr>
            <w:tcW w:w="9370" w:type="dxa"/>
            <w:gridSpan w:val="4"/>
          </w:tcPr>
          <w:p w14:paraId="103A95F0" w14:textId="77777777" w:rsidR="00652B60" w:rsidRDefault="003B4EFC" w:rsidP="7AD2B2DA">
            <w:pPr>
              <w:rPr>
                <w:rFonts w:ascii="Merriweather" w:eastAsia="Merriweather" w:hAnsi="Merriweather" w:cs="Merriweather"/>
                <w:sz w:val="24"/>
                <w:szCs w:val="24"/>
              </w:rPr>
            </w:pPr>
            <w:r w:rsidRPr="7AD2B2DA">
              <w:rPr>
                <w:rFonts w:ascii="Merriweather" w:eastAsia="Merriweather" w:hAnsi="Merriweather" w:cs="Merriweather"/>
                <w:sz w:val="24"/>
                <w:szCs w:val="24"/>
              </w:rPr>
              <w:t xml:space="preserve">The focus of this </w:t>
            </w:r>
            <w:proofErr w:type="spellStart"/>
            <w:r w:rsidRPr="7AD2B2DA">
              <w:rPr>
                <w:rFonts w:ascii="Merriweather" w:eastAsia="Merriweather" w:hAnsi="Merriweather" w:cs="Merriweather"/>
                <w:sz w:val="24"/>
                <w:szCs w:val="24"/>
              </w:rPr>
              <w:t>microcredential</w:t>
            </w:r>
            <w:proofErr w:type="spellEnd"/>
            <w:r w:rsidRPr="7AD2B2DA">
              <w:rPr>
                <w:rFonts w:ascii="Merriweather" w:eastAsia="Merriweather" w:hAnsi="Merriweather" w:cs="Merriweather"/>
                <w:sz w:val="24"/>
                <w:szCs w:val="24"/>
              </w:rPr>
              <w:t xml:space="preserve"> is to equip learners with advanced data analysis techniques in Power BI, including DAX (Data Analysis Expressions), advanced visualisations, and the use of custom visuals. With this course, participants will learn how to model complex data, create dynamic reports, and implement advanced filtering and analytics features.</w:t>
            </w:r>
          </w:p>
          <w:p w14:paraId="02EB378F" w14:textId="77777777" w:rsidR="00652B60" w:rsidRDefault="00652B60">
            <w:pPr>
              <w:rPr>
                <w:rFonts w:ascii="Merriweather" w:eastAsia="Merriweather" w:hAnsi="Merriweather" w:cs="Merriweather"/>
                <w:sz w:val="24"/>
                <w:szCs w:val="24"/>
              </w:rPr>
            </w:pPr>
          </w:p>
        </w:tc>
      </w:tr>
      <w:tr w:rsidR="00652B60" w14:paraId="6617683A" w14:textId="77777777" w:rsidTr="7AD2B2DA">
        <w:tc>
          <w:tcPr>
            <w:tcW w:w="2276" w:type="dxa"/>
            <w:vMerge/>
          </w:tcPr>
          <w:p w14:paraId="6A05A809" w14:textId="77777777" w:rsidR="00652B60" w:rsidRDefault="00652B60">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tcPr>
          <w:p w14:paraId="73ABE4A0" w14:textId="77777777" w:rsidR="00652B60" w:rsidRDefault="003B4EFC" w:rsidP="7AD2B2DA">
            <w:pPr>
              <w:rPr>
                <w:rFonts w:ascii="Merriweather" w:eastAsia="Merriweather" w:hAnsi="Merriweather" w:cs="Merriweather"/>
                <w:color w:val="0070C0"/>
                <w:sz w:val="24"/>
                <w:szCs w:val="24"/>
              </w:rPr>
            </w:pPr>
            <w:r w:rsidRPr="7AD2B2DA">
              <w:rPr>
                <w:rFonts w:ascii="Merriweather" w:eastAsia="Merriweather" w:hAnsi="Merriweather" w:cs="Merriweather"/>
                <w:color w:val="0070C0"/>
                <w:sz w:val="24"/>
                <w:szCs w:val="24"/>
              </w:rPr>
              <w:t>Possible target groups</w:t>
            </w:r>
          </w:p>
        </w:tc>
        <w:tc>
          <w:tcPr>
            <w:tcW w:w="9370" w:type="dxa"/>
            <w:gridSpan w:val="4"/>
          </w:tcPr>
          <w:p w14:paraId="699B7454" w14:textId="77777777" w:rsidR="00652B60" w:rsidRDefault="003B4EFC" w:rsidP="7AD2B2DA">
            <w:pPr>
              <w:rPr>
                <w:rFonts w:ascii="Merriweather" w:eastAsia="Merriweather" w:hAnsi="Merriweather" w:cs="Merriweather"/>
                <w:sz w:val="24"/>
                <w:szCs w:val="24"/>
              </w:rPr>
            </w:pPr>
            <w:permStart w:id="73401050" w:edGrp="everyone"/>
            <w:r w:rsidRPr="7AD2B2DA">
              <w:rPr>
                <w:rFonts w:ascii="Merriweather" w:eastAsia="Merriweather" w:hAnsi="Merriweather" w:cs="Merriweather"/>
                <w:sz w:val="24"/>
                <w:szCs w:val="24"/>
              </w:rPr>
              <w:t xml:space="preserve">Data professionals aiming to expand their Power BI </w:t>
            </w:r>
            <w:proofErr w:type="gramStart"/>
            <w:r w:rsidRPr="7AD2B2DA">
              <w:rPr>
                <w:rFonts w:ascii="Merriweather" w:eastAsia="Merriweather" w:hAnsi="Merriweather" w:cs="Merriweather"/>
                <w:sz w:val="24"/>
                <w:szCs w:val="24"/>
              </w:rPr>
              <w:t>knowledge;</w:t>
            </w:r>
            <w:proofErr w:type="gramEnd"/>
          </w:p>
          <w:p w14:paraId="1E6A2136" w14:textId="77777777" w:rsidR="00652B60" w:rsidRDefault="003B4EFC" w:rsidP="7AD2B2DA">
            <w:pPr>
              <w:rPr>
                <w:rFonts w:ascii="Merriweather" w:eastAsia="Merriweather" w:hAnsi="Merriweather" w:cs="Merriweather"/>
                <w:sz w:val="24"/>
                <w:szCs w:val="24"/>
              </w:rPr>
            </w:pPr>
            <w:r w:rsidRPr="7AD2B2DA">
              <w:rPr>
                <w:rFonts w:ascii="Merriweather" w:eastAsia="Merriweather" w:hAnsi="Merriweather" w:cs="Merriweather"/>
                <w:sz w:val="24"/>
                <w:szCs w:val="24"/>
              </w:rPr>
              <w:t xml:space="preserve">Business Intelligence </w:t>
            </w:r>
            <w:proofErr w:type="gramStart"/>
            <w:r w:rsidRPr="7AD2B2DA">
              <w:rPr>
                <w:rFonts w:ascii="Merriweather" w:eastAsia="Merriweather" w:hAnsi="Merriweather" w:cs="Merriweather"/>
                <w:sz w:val="24"/>
                <w:szCs w:val="24"/>
              </w:rPr>
              <w:t>Analysts;</w:t>
            </w:r>
            <w:proofErr w:type="gramEnd"/>
          </w:p>
          <w:p w14:paraId="123B3C17" w14:textId="77777777" w:rsidR="00652B60" w:rsidRDefault="003B4EFC">
            <w:pPr>
              <w:rPr>
                <w:rFonts w:ascii="Merriweather" w:eastAsia="Merriweather" w:hAnsi="Merriweather" w:cs="Merriweather"/>
                <w:sz w:val="24"/>
                <w:szCs w:val="24"/>
              </w:rPr>
            </w:pPr>
            <w:r>
              <w:rPr>
                <w:rFonts w:ascii="Merriweather" w:eastAsia="Merriweather" w:hAnsi="Merriweather" w:cs="Merriweather"/>
                <w:sz w:val="24"/>
                <w:szCs w:val="24"/>
              </w:rPr>
              <w:t>Managers focusing on advanced report and analysis.</w:t>
            </w:r>
          </w:p>
          <w:p w14:paraId="5A39BBE3" w14:textId="77777777" w:rsidR="00652B60" w:rsidRDefault="00652B60">
            <w:pPr>
              <w:rPr>
                <w:rFonts w:ascii="Merriweather" w:eastAsia="Merriweather" w:hAnsi="Merriweather" w:cs="Merriweather"/>
                <w:sz w:val="24"/>
                <w:szCs w:val="24"/>
              </w:rPr>
            </w:pPr>
          </w:p>
          <w:permEnd w:id="73401050"/>
          <w:p w14:paraId="41C8F396" w14:textId="77777777" w:rsidR="00652B60" w:rsidRDefault="00652B60">
            <w:pPr>
              <w:rPr>
                <w:rFonts w:ascii="Merriweather" w:eastAsia="Merriweather" w:hAnsi="Merriweather" w:cs="Merriweather"/>
                <w:sz w:val="24"/>
                <w:szCs w:val="24"/>
              </w:rPr>
            </w:pPr>
          </w:p>
        </w:tc>
      </w:tr>
      <w:tr w:rsidR="00652B60" w14:paraId="3AD099B9" w14:textId="77777777" w:rsidTr="7AD2B2DA">
        <w:tc>
          <w:tcPr>
            <w:tcW w:w="2276" w:type="dxa"/>
            <w:vMerge/>
          </w:tcPr>
          <w:p w14:paraId="72A3D3EC" w14:textId="77777777" w:rsidR="00652B60" w:rsidRDefault="00652B60">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tcPr>
          <w:p w14:paraId="686F5469" w14:textId="77777777" w:rsidR="00652B60" w:rsidRDefault="003B4EFC">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Branch/sector of application</w:t>
            </w:r>
          </w:p>
        </w:tc>
        <w:tc>
          <w:tcPr>
            <w:tcW w:w="9370" w:type="dxa"/>
            <w:gridSpan w:val="4"/>
          </w:tcPr>
          <w:p w14:paraId="0CD20112" w14:textId="77777777" w:rsidR="00652B60" w:rsidRDefault="003B4EFC">
            <w:pPr>
              <w:rPr>
                <w:rFonts w:ascii="Merriweather" w:eastAsia="Merriweather" w:hAnsi="Merriweather" w:cs="Merriweather"/>
                <w:sz w:val="24"/>
                <w:szCs w:val="24"/>
              </w:rPr>
            </w:pPr>
            <w:r>
              <w:rPr>
                <w:rFonts w:ascii="Merriweather" w:eastAsia="Merriweather" w:hAnsi="Merriweather" w:cs="Merriweather"/>
                <w:sz w:val="24"/>
                <w:szCs w:val="24"/>
              </w:rPr>
              <w:t>Business Intelligence</w:t>
            </w:r>
          </w:p>
          <w:p w14:paraId="36DA5F5F" w14:textId="77777777" w:rsidR="00652B60" w:rsidRDefault="003B4EFC">
            <w:pPr>
              <w:rPr>
                <w:rFonts w:ascii="Merriweather" w:eastAsia="Merriweather" w:hAnsi="Merriweather" w:cs="Merriweather"/>
                <w:sz w:val="24"/>
                <w:szCs w:val="24"/>
              </w:rPr>
            </w:pPr>
            <w:r>
              <w:rPr>
                <w:rFonts w:ascii="Merriweather" w:eastAsia="Merriweather" w:hAnsi="Merriweather" w:cs="Merriweather"/>
                <w:sz w:val="24"/>
                <w:szCs w:val="24"/>
              </w:rPr>
              <w:t xml:space="preserve">Information Technologies </w:t>
            </w:r>
          </w:p>
          <w:p w14:paraId="2C995871" w14:textId="77777777" w:rsidR="00652B60" w:rsidRDefault="003B4EFC">
            <w:pPr>
              <w:rPr>
                <w:rFonts w:ascii="Merriweather" w:eastAsia="Merriweather" w:hAnsi="Merriweather" w:cs="Merriweather"/>
                <w:sz w:val="24"/>
                <w:szCs w:val="24"/>
              </w:rPr>
            </w:pPr>
            <w:r>
              <w:rPr>
                <w:rFonts w:ascii="Merriweather" w:eastAsia="Merriweather" w:hAnsi="Merriweather" w:cs="Merriweather"/>
                <w:sz w:val="24"/>
                <w:szCs w:val="24"/>
              </w:rPr>
              <w:t>Data Analysis</w:t>
            </w:r>
          </w:p>
          <w:p w14:paraId="0D0B940D" w14:textId="77777777" w:rsidR="00652B60" w:rsidRDefault="00652B60">
            <w:pPr>
              <w:rPr>
                <w:rFonts w:ascii="Merriweather" w:eastAsia="Merriweather" w:hAnsi="Merriweather" w:cs="Merriweather"/>
                <w:sz w:val="24"/>
                <w:szCs w:val="24"/>
              </w:rPr>
            </w:pPr>
          </w:p>
          <w:p w14:paraId="0E27B00A" w14:textId="77777777" w:rsidR="00652B60" w:rsidRDefault="00652B60">
            <w:pPr>
              <w:rPr>
                <w:rFonts w:ascii="Merriweather" w:eastAsia="Merriweather" w:hAnsi="Merriweather" w:cs="Merriweather"/>
                <w:sz w:val="24"/>
                <w:szCs w:val="24"/>
              </w:rPr>
            </w:pPr>
          </w:p>
        </w:tc>
      </w:tr>
      <w:tr w:rsidR="00652B60" w14:paraId="1F9AF4D6" w14:textId="77777777" w:rsidTr="7AD2B2DA">
        <w:tc>
          <w:tcPr>
            <w:tcW w:w="2276" w:type="dxa"/>
            <w:vMerge/>
          </w:tcPr>
          <w:p w14:paraId="60061E4C" w14:textId="77777777" w:rsidR="00652B60" w:rsidRDefault="00652B60">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tcPr>
          <w:p w14:paraId="26BDB106" w14:textId="77777777" w:rsidR="00652B60" w:rsidRDefault="003B4EFC">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Fields of application / work environment</w:t>
            </w:r>
          </w:p>
        </w:tc>
        <w:tc>
          <w:tcPr>
            <w:tcW w:w="9370" w:type="dxa"/>
            <w:gridSpan w:val="4"/>
          </w:tcPr>
          <w:p w14:paraId="07C69D88" w14:textId="77777777" w:rsidR="00652B60" w:rsidRDefault="003B4EFC">
            <w:pPr>
              <w:rPr>
                <w:rFonts w:ascii="Merriweather" w:eastAsia="Merriweather" w:hAnsi="Merriweather" w:cs="Merriweather"/>
                <w:sz w:val="24"/>
                <w:szCs w:val="24"/>
              </w:rPr>
            </w:pPr>
            <w:permStart w:id="1965176184" w:edGrp="everyone"/>
            <w:r>
              <w:rPr>
                <w:rFonts w:ascii="Merriweather" w:eastAsia="Merriweather" w:hAnsi="Merriweather" w:cs="Merriweather"/>
                <w:sz w:val="24"/>
                <w:szCs w:val="24"/>
              </w:rPr>
              <w:t>Advanced data analytics teams</w:t>
            </w:r>
          </w:p>
          <w:p w14:paraId="110DF3E1" w14:textId="77777777" w:rsidR="00652B60" w:rsidRDefault="003B4EFC">
            <w:pPr>
              <w:rPr>
                <w:rFonts w:ascii="Merriweather" w:eastAsia="Merriweather" w:hAnsi="Merriweather" w:cs="Merriweather"/>
                <w:sz w:val="24"/>
                <w:szCs w:val="24"/>
              </w:rPr>
            </w:pPr>
            <w:r>
              <w:rPr>
                <w:rFonts w:ascii="Merriweather" w:eastAsia="Merriweather" w:hAnsi="Merriweather" w:cs="Merriweather"/>
                <w:sz w:val="24"/>
                <w:szCs w:val="24"/>
              </w:rPr>
              <w:t>IT and data management teams</w:t>
            </w:r>
          </w:p>
          <w:p w14:paraId="74371C9E" w14:textId="77777777" w:rsidR="00652B60" w:rsidRDefault="003B4EFC">
            <w:pPr>
              <w:rPr>
                <w:rFonts w:ascii="Merriweather" w:eastAsia="Merriweather" w:hAnsi="Merriweather" w:cs="Merriweather"/>
                <w:sz w:val="24"/>
                <w:szCs w:val="24"/>
              </w:rPr>
            </w:pPr>
            <w:r>
              <w:rPr>
                <w:rFonts w:ascii="Merriweather" w:eastAsia="Merriweather" w:hAnsi="Merriweather" w:cs="Merriweather"/>
                <w:sz w:val="24"/>
                <w:szCs w:val="24"/>
              </w:rPr>
              <w:t>Business strategy teams focused on data-driven decisions</w:t>
            </w:r>
          </w:p>
          <w:permEnd w:id="1965176184"/>
          <w:p w14:paraId="44EAFD9C" w14:textId="77777777" w:rsidR="00652B60" w:rsidRDefault="00652B60">
            <w:pPr>
              <w:rPr>
                <w:rFonts w:ascii="Merriweather" w:eastAsia="Merriweather" w:hAnsi="Merriweather" w:cs="Merriweather"/>
                <w:sz w:val="24"/>
                <w:szCs w:val="24"/>
              </w:rPr>
            </w:pPr>
          </w:p>
        </w:tc>
      </w:tr>
      <w:tr w:rsidR="00652B60" w14:paraId="57F1278C" w14:textId="77777777" w:rsidTr="7AD2B2DA">
        <w:trPr>
          <w:trHeight w:val="384"/>
        </w:trPr>
        <w:tc>
          <w:tcPr>
            <w:tcW w:w="2276" w:type="dxa"/>
            <w:vMerge/>
          </w:tcPr>
          <w:p w14:paraId="4B94D5A5" w14:textId="77777777" w:rsidR="00652B60" w:rsidRDefault="00652B60">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tcPr>
          <w:p w14:paraId="5074114C" w14:textId="77777777" w:rsidR="00652B60" w:rsidRDefault="003B4EFC">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Typical work/professional tasks</w:t>
            </w:r>
          </w:p>
          <w:p w14:paraId="3DEEC669" w14:textId="77777777" w:rsidR="00652B60" w:rsidRDefault="00652B60">
            <w:pPr>
              <w:rPr>
                <w:rFonts w:ascii="Merriweather" w:eastAsia="Merriweather" w:hAnsi="Merriweather" w:cs="Merriweather"/>
                <w:color w:val="0070C0"/>
                <w:sz w:val="24"/>
                <w:szCs w:val="24"/>
              </w:rPr>
            </w:pPr>
          </w:p>
        </w:tc>
        <w:tc>
          <w:tcPr>
            <w:tcW w:w="9370" w:type="dxa"/>
            <w:gridSpan w:val="4"/>
          </w:tcPr>
          <w:p w14:paraId="673CEB2A" w14:textId="77777777" w:rsidR="00652B60" w:rsidRDefault="003B4EFC" w:rsidP="7AD2B2DA">
            <w:pPr>
              <w:shd w:val="clear" w:color="auto" w:fill="FFFFFF" w:themeFill="background1"/>
              <w:rPr>
                <w:rFonts w:ascii="Merriweather" w:eastAsia="Merriweather" w:hAnsi="Merriweather" w:cs="Merriweather"/>
                <w:sz w:val="24"/>
                <w:szCs w:val="24"/>
              </w:rPr>
            </w:pPr>
            <w:r w:rsidRPr="7AD2B2DA">
              <w:rPr>
                <w:rFonts w:ascii="Merriweather" w:eastAsia="Merriweather" w:hAnsi="Merriweather" w:cs="Merriweather"/>
                <w:sz w:val="24"/>
                <w:szCs w:val="24"/>
              </w:rPr>
              <w:t xml:space="preserve">Conducting advanced data modelling and transformations in Power </w:t>
            </w:r>
            <w:proofErr w:type="gramStart"/>
            <w:r w:rsidRPr="7AD2B2DA">
              <w:rPr>
                <w:rFonts w:ascii="Merriweather" w:eastAsia="Merriweather" w:hAnsi="Merriweather" w:cs="Merriweather"/>
                <w:sz w:val="24"/>
                <w:szCs w:val="24"/>
              </w:rPr>
              <w:t>BI;</w:t>
            </w:r>
            <w:proofErr w:type="gramEnd"/>
          </w:p>
          <w:p w14:paraId="49890866" w14:textId="77777777" w:rsidR="00652B60" w:rsidRDefault="003B4EFC" w:rsidP="7AD2B2DA">
            <w:pPr>
              <w:shd w:val="clear" w:color="auto" w:fill="FFFFFF" w:themeFill="background1"/>
              <w:rPr>
                <w:rFonts w:ascii="Merriweather" w:eastAsia="Merriweather" w:hAnsi="Merriweather" w:cs="Merriweather"/>
                <w:sz w:val="24"/>
                <w:szCs w:val="24"/>
              </w:rPr>
            </w:pPr>
            <w:r w:rsidRPr="7AD2B2DA">
              <w:rPr>
                <w:rFonts w:ascii="Merriweather" w:eastAsia="Merriweather" w:hAnsi="Merriweather" w:cs="Merriweather"/>
                <w:sz w:val="24"/>
                <w:szCs w:val="24"/>
              </w:rPr>
              <w:t xml:space="preserve">Using DAX for complex calculations and dynamic </w:t>
            </w:r>
            <w:proofErr w:type="gramStart"/>
            <w:r w:rsidRPr="7AD2B2DA">
              <w:rPr>
                <w:rFonts w:ascii="Merriweather" w:eastAsia="Merriweather" w:hAnsi="Merriweather" w:cs="Merriweather"/>
                <w:sz w:val="24"/>
                <w:szCs w:val="24"/>
              </w:rPr>
              <w:t>reporting;</w:t>
            </w:r>
            <w:proofErr w:type="gramEnd"/>
          </w:p>
          <w:p w14:paraId="392C8E54" w14:textId="77777777" w:rsidR="00652B60" w:rsidRDefault="003B4EFC">
            <w:pPr>
              <w:shd w:val="clear" w:color="auto" w:fill="FFFFFF"/>
              <w:rPr>
                <w:rFonts w:ascii="Merriweather" w:eastAsia="Merriweather" w:hAnsi="Merriweather" w:cs="Merriweather"/>
                <w:sz w:val="24"/>
                <w:szCs w:val="24"/>
              </w:rPr>
            </w:pPr>
            <w:r>
              <w:rPr>
                <w:rFonts w:ascii="Merriweather" w:eastAsia="Merriweather" w:hAnsi="Merriweather" w:cs="Merriweather"/>
                <w:sz w:val="24"/>
                <w:szCs w:val="24"/>
              </w:rPr>
              <w:t>Producing advanced and interactive visualisations.</w:t>
            </w:r>
          </w:p>
          <w:p w14:paraId="1E978F2E" w14:textId="77777777" w:rsidR="00652B60" w:rsidRDefault="003B4EFC" w:rsidP="7AD2B2DA">
            <w:pPr>
              <w:shd w:val="clear" w:color="auto" w:fill="FFFFFF" w:themeFill="background1"/>
              <w:rPr>
                <w:rFonts w:ascii="Merriweather" w:eastAsia="Merriweather" w:hAnsi="Merriweather" w:cs="Merriweather"/>
                <w:sz w:val="24"/>
                <w:szCs w:val="24"/>
              </w:rPr>
            </w:pPr>
            <w:r w:rsidRPr="7AD2B2DA">
              <w:rPr>
                <w:rFonts w:ascii="Merriweather" w:eastAsia="Merriweather" w:hAnsi="Merriweather" w:cs="Merriweather"/>
                <w:sz w:val="24"/>
                <w:szCs w:val="24"/>
              </w:rPr>
              <w:t xml:space="preserve">Implementing custom visuals and advanced analytics </w:t>
            </w:r>
            <w:proofErr w:type="gramStart"/>
            <w:r w:rsidRPr="7AD2B2DA">
              <w:rPr>
                <w:rFonts w:ascii="Merriweather" w:eastAsia="Merriweather" w:hAnsi="Merriweather" w:cs="Merriweather"/>
                <w:sz w:val="24"/>
                <w:szCs w:val="24"/>
              </w:rPr>
              <w:t>features;</w:t>
            </w:r>
            <w:proofErr w:type="gramEnd"/>
          </w:p>
          <w:p w14:paraId="055D1C3B" w14:textId="77777777" w:rsidR="00652B60" w:rsidRDefault="003B4EFC">
            <w:pPr>
              <w:shd w:val="clear" w:color="auto" w:fill="FFFFFF"/>
              <w:rPr>
                <w:rFonts w:ascii="Merriweather" w:eastAsia="Merriweather" w:hAnsi="Merriweather" w:cs="Merriweather"/>
                <w:sz w:val="24"/>
                <w:szCs w:val="24"/>
              </w:rPr>
            </w:pPr>
            <w:r>
              <w:rPr>
                <w:rFonts w:ascii="Merriweather" w:eastAsia="Merriweather" w:hAnsi="Merriweather" w:cs="Merriweather"/>
                <w:sz w:val="24"/>
                <w:szCs w:val="24"/>
              </w:rPr>
              <w:t>Publishing reports and enabling real time data integration within Power BI dashboards using daily data refreshes.</w:t>
            </w:r>
          </w:p>
          <w:p w14:paraId="3656B9AB" w14:textId="77777777" w:rsidR="00652B60" w:rsidRDefault="00652B60">
            <w:pPr>
              <w:shd w:val="clear" w:color="auto" w:fill="FFFFFF"/>
              <w:rPr>
                <w:rFonts w:ascii="Merriweather" w:eastAsia="Merriweather" w:hAnsi="Merriweather" w:cs="Merriweather"/>
                <w:sz w:val="24"/>
                <w:szCs w:val="24"/>
              </w:rPr>
            </w:pPr>
          </w:p>
          <w:p w14:paraId="45FB0818" w14:textId="77777777" w:rsidR="00652B60" w:rsidRDefault="00652B60">
            <w:pPr>
              <w:shd w:val="clear" w:color="auto" w:fill="FFFFFF"/>
              <w:rPr>
                <w:rFonts w:ascii="Merriweather" w:eastAsia="Merriweather" w:hAnsi="Merriweather" w:cs="Merriweather"/>
                <w:sz w:val="24"/>
                <w:szCs w:val="24"/>
              </w:rPr>
            </w:pPr>
          </w:p>
          <w:p w14:paraId="049F31CB" w14:textId="77777777" w:rsidR="00652B60" w:rsidRDefault="00652B60">
            <w:pPr>
              <w:shd w:val="clear" w:color="auto" w:fill="FFFFFF"/>
              <w:rPr>
                <w:rFonts w:ascii="Merriweather" w:eastAsia="Merriweather" w:hAnsi="Merriweather" w:cs="Merriweather"/>
                <w:sz w:val="24"/>
                <w:szCs w:val="24"/>
              </w:rPr>
            </w:pPr>
          </w:p>
        </w:tc>
      </w:tr>
      <w:tr w:rsidR="00652B60" w14:paraId="3A85B0A4" w14:textId="77777777" w:rsidTr="7AD2B2DA">
        <w:tc>
          <w:tcPr>
            <w:tcW w:w="2276" w:type="dxa"/>
            <w:vMerge/>
          </w:tcPr>
          <w:p w14:paraId="53128261" w14:textId="77777777" w:rsidR="00652B60" w:rsidRDefault="00652B60">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vMerge w:val="restart"/>
          </w:tcPr>
          <w:p w14:paraId="1A70A8C9" w14:textId="77777777" w:rsidR="00652B60" w:rsidRDefault="003B4EFC">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Learning outcomes (personal and job related)</w:t>
            </w:r>
          </w:p>
        </w:tc>
        <w:tc>
          <w:tcPr>
            <w:tcW w:w="2992" w:type="dxa"/>
          </w:tcPr>
          <w:p w14:paraId="1FB917AD" w14:textId="77777777" w:rsidR="00652B60" w:rsidRDefault="003B4EFC">
            <w:pPr>
              <w:jc w:val="cente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Knowledge</w:t>
            </w:r>
          </w:p>
        </w:tc>
        <w:tc>
          <w:tcPr>
            <w:tcW w:w="2976" w:type="dxa"/>
            <w:gridSpan w:val="2"/>
          </w:tcPr>
          <w:p w14:paraId="1B35B51A" w14:textId="77777777" w:rsidR="00652B60" w:rsidRDefault="003B4EFC">
            <w:pPr>
              <w:jc w:val="cente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Skills</w:t>
            </w:r>
          </w:p>
        </w:tc>
        <w:tc>
          <w:tcPr>
            <w:tcW w:w="3402" w:type="dxa"/>
          </w:tcPr>
          <w:p w14:paraId="2A3699C5" w14:textId="77777777" w:rsidR="00652B60" w:rsidRDefault="003B4EFC">
            <w:pPr>
              <w:jc w:val="cente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Competences</w:t>
            </w:r>
          </w:p>
        </w:tc>
      </w:tr>
      <w:tr w:rsidR="00652B60" w14:paraId="6D609A0D" w14:textId="77777777" w:rsidTr="7AD2B2DA">
        <w:trPr>
          <w:trHeight w:val="425"/>
        </w:trPr>
        <w:tc>
          <w:tcPr>
            <w:tcW w:w="2276" w:type="dxa"/>
            <w:vMerge/>
          </w:tcPr>
          <w:p w14:paraId="62486C05" w14:textId="77777777" w:rsidR="00652B60" w:rsidRDefault="00652B60">
            <w:pPr>
              <w:widowControl w:val="0"/>
              <w:pBdr>
                <w:top w:val="nil"/>
                <w:left w:val="nil"/>
                <w:bottom w:val="nil"/>
                <w:right w:val="nil"/>
                <w:between w:val="nil"/>
              </w:pBdr>
              <w:spacing w:line="276" w:lineRule="auto"/>
              <w:rPr>
                <w:rFonts w:ascii="Merriweather" w:eastAsia="Merriweather" w:hAnsi="Merriweather" w:cs="Merriweather"/>
                <w:color w:val="0070C0"/>
                <w:sz w:val="24"/>
                <w:szCs w:val="24"/>
              </w:rPr>
            </w:pPr>
          </w:p>
        </w:tc>
        <w:tc>
          <w:tcPr>
            <w:tcW w:w="3204" w:type="dxa"/>
            <w:vMerge/>
          </w:tcPr>
          <w:p w14:paraId="4101652C" w14:textId="77777777" w:rsidR="00652B60" w:rsidRDefault="00652B60">
            <w:pPr>
              <w:widowControl w:val="0"/>
              <w:pBdr>
                <w:top w:val="nil"/>
                <w:left w:val="nil"/>
                <w:bottom w:val="nil"/>
                <w:right w:val="nil"/>
                <w:between w:val="nil"/>
              </w:pBdr>
              <w:spacing w:line="276" w:lineRule="auto"/>
              <w:rPr>
                <w:rFonts w:ascii="Merriweather" w:eastAsia="Merriweather" w:hAnsi="Merriweather" w:cs="Merriweather"/>
                <w:color w:val="0070C0"/>
                <w:sz w:val="24"/>
                <w:szCs w:val="24"/>
              </w:rPr>
            </w:pPr>
          </w:p>
        </w:tc>
        <w:tc>
          <w:tcPr>
            <w:tcW w:w="9370" w:type="dxa"/>
            <w:gridSpan w:val="4"/>
          </w:tcPr>
          <w:p w14:paraId="40E26A67" w14:textId="77777777" w:rsidR="00652B60" w:rsidRDefault="003B4EFC">
            <w:pPr>
              <w:rPr>
                <w:rFonts w:ascii="Merriweather" w:eastAsia="Merriweather" w:hAnsi="Merriweather" w:cs="Merriweather"/>
                <w:b/>
                <w:sz w:val="24"/>
                <w:szCs w:val="24"/>
              </w:rPr>
            </w:pPr>
            <w:r>
              <w:rPr>
                <w:rFonts w:ascii="Merriweather" w:eastAsia="Merriweather" w:hAnsi="Merriweather" w:cs="Merriweather"/>
                <w:b/>
                <w:sz w:val="24"/>
                <w:szCs w:val="24"/>
              </w:rPr>
              <w:t>Knowledge:</w:t>
            </w:r>
          </w:p>
          <w:p w14:paraId="5D91ABA4" w14:textId="77777777" w:rsidR="00652B60" w:rsidRDefault="003B4EFC" w:rsidP="7AD2B2DA">
            <w:pPr>
              <w:rPr>
                <w:rFonts w:ascii="Merriweather" w:eastAsia="Merriweather" w:hAnsi="Merriweather" w:cs="Merriweather"/>
                <w:sz w:val="24"/>
                <w:szCs w:val="24"/>
              </w:rPr>
            </w:pPr>
            <w:r w:rsidRPr="7AD2B2DA">
              <w:rPr>
                <w:rFonts w:ascii="Merriweather" w:eastAsia="Merriweather" w:hAnsi="Merriweather" w:cs="Merriweather"/>
                <w:sz w:val="24"/>
                <w:szCs w:val="24"/>
                <w:u w:val="single"/>
              </w:rPr>
              <w:t>In-depth understanding</w:t>
            </w:r>
            <w:r w:rsidRPr="7AD2B2DA">
              <w:rPr>
                <w:rFonts w:ascii="Merriweather" w:eastAsia="Merriweather" w:hAnsi="Merriweather" w:cs="Merriweather"/>
                <w:sz w:val="24"/>
                <w:szCs w:val="24"/>
              </w:rPr>
              <w:t xml:space="preserve"> of advanced Power BI capabilities, including DAX and custom </w:t>
            </w:r>
            <w:proofErr w:type="gramStart"/>
            <w:r w:rsidRPr="7AD2B2DA">
              <w:rPr>
                <w:rFonts w:ascii="Merriweather" w:eastAsia="Merriweather" w:hAnsi="Merriweather" w:cs="Merriweather"/>
                <w:sz w:val="24"/>
                <w:szCs w:val="24"/>
              </w:rPr>
              <w:t>visuals;</w:t>
            </w:r>
            <w:proofErr w:type="gramEnd"/>
          </w:p>
          <w:p w14:paraId="00C0D55D" w14:textId="77777777" w:rsidR="00652B60" w:rsidRDefault="003B4EFC" w:rsidP="7AD2B2DA">
            <w:pPr>
              <w:rPr>
                <w:rFonts w:ascii="Merriweather" w:eastAsia="Merriweather" w:hAnsi="Merriweather" w:cs="Merriweather"/>
                <w:sz w:val="24"/>
                <w:szCs w:val="24"/>
              </w:rPr>
            </w:pPr>
            <w:r w:rsidRPr="7AD2B2DA">
              <w:rPr>
                <w:rFonts w:ascii="Merriweather" w:eastAsia="Merriweather" w:hAnsi="Merriweather" w:cs="Merriweather"/>
                <w:sz w:val="24"/>
                <w:szCs w:val="24"/>
                <w:u w:val="single"/>
              </w:rPr>
              <w:t>Knowledge</w:t>
            </w:r>
            <w:r w:rsidRPr="7AD2B2DA">
              <w:rPr>
                <w:rFonts w:ascii="Merriweather" w:eastAsia="Merriweather" w:hAnsi="Merriweather" w:cs="Merriweather"/>
                <w:sz w:val="24"/>
                <w:szCs w:val="24"/>
              </w:rPr>
              <w:t xml:space="preserve"> of data modelling and complex data </w:t>
            </w:r>
            <w:proofErr w:type="gramStart"/>
            <w:r w:rsidRPr="7AD2B2DA">
              <w:rPr>
                <w:rFonts w:ascii="Merriweather" w:eastAsia="Merriweather" w:hAnsi="Merriweather" w:cs="Merriweather"/>
                <w:sz w:val="24"/>
                <w:szCs w:val="24"/>
              </w:rPr>
              <w:t>transformations;</w:t>
            </w:r>
            <w:proofErr w:type="gramEnd"/>
          </w:p>
          <w:p w14:paraId="2AF9A301" w14:textId="77777777" w:rsidR="00652B60" w:rsidRDefault="003B4EFC">
            <w:pPr>
              <w:rPr>
                <w:rFonts w:ascii="Merriweather" w:eastAsia="Merriweather" w:hAnsi="Merriweather" w:cs="Merriweather"/>
                <w:sz w:val="24"/>
                <w:szCs w:val="24"/>
              </w:rPr>
            </w:pPr>
            <w:r>
              <w:rPr>
                <w:rFonts w:ascii="Merriweather" w:eastAsia="Merriweather" w:hAnsi="Merriweather" w:cs="Merriweather"/>
                <w:sz w:val="24"/>
                <w:szCs w:val="24"/>
                <w:u w:val="single"/>
              </w:rPr>
              <w:t>Understanding</w:t>
            </w:r>
            <w:r>
              <w:rPr>
                <w:rFonts w:ascii="Merriweather" w:eastAsia="Merriweather" w:hAnsi="Merriweather" w:cs="Merriweather"/>
                <w:sz w:val="24"/>
                <w:szCs w:val="24"/>
              </w:rPr>
              <w:t xml:space="preserve"> advanced reporting and Power BI dashboard functionalities.</w:t>
            </w:r>
          </w:p>
          <w:p w14:paraId="4B99056E" w14:textId="77777777" w:rsidR="00652B60" w:rsidRDefault="00652B60">
            <w:pPr>
              <w:rPr>
                <w:rFonts w:ascii="Merriweather" w:eastAsia="Merriweather" w:hAnsi="Merriweather" w:cs="Merriweather"/>
                <w:sz w:val="24"/>
                <w:szCs w:val="24"/>
              </w:rPr>
            </w:pPr>
          </w:p>
          <w:p w14:paraId="335B76BC" w14:textId="77777777" w:rsidR="00652B60" w:rsidRDefault="003B4EFC">
            <w:pPr>
              <w:rPr>
                <w:rFonts w:ascii="Merriweather" w:eastAsia="Merriweather" w:hAnsi="Merriweather" w:cs="Merriweather"/>
                <w:b/>
                <w:sz w:val="24"/>
                <w:szCs w:val="24"/>
              </w:rPr>
            </w:pPr>
            <w:r>
              <w:rPr>
                <w:rFonts w:ascii="Merriweather" w:eastAsia="Merriweather" w:hAnsi="Merriweather" w:cs="Merriweather"/>
                <w:b/>
                <w:sz w:val="24"/>
                <w:szCs w:val="24"/>
              </w:rPr>
              <w:t>Skills:</w:t>
            </w:r>
          </w:p>
          <w:p w14:paraId="6F81A047" w14:textId="77777777" w:rsidR="00652B60" w:rsidRDefault="003B4EFC">
            <w:pPr>
              <w:rPr>
                <w:rFonts w:ascii="Merriweather" w:eastAsia="Merriweather" w:hAnsi="Merriweather" w:cs="Merriweather"/>
                <w:sz w:val="24"/>
                <w:szCs w:val="24"/>
              </w:rPr>
            </w:pPr>
            <w:r>
              <w:rPr>
                <w:rFonts w:ascii="Merriweather" w:eastAsia="Merriweather" w:hAnsi="Merriweather" w:cs="Merriweather"/>
                <w:sz w:val="24"/>
                <w:szCs w:val="24"/>
              </w:rPr>
              <w:t>Ability to:</w:t>
            </w:r>
          </w:p>
          <w:p w14:paraId="442637A3" w14:textId="77777777" w:rsidR="00652B60" w:rsidRDefault="003B4EFC" w:rsidP="7AD2B2DA">
            <w:pPr>
              <w:numPr>
                <w:ilvl w:val="0"/>
                <w:numId w:val="1"/>
              </w:numPr>
              <w:rPr>
                <w:rFonts w:ascii="Merriweather" w:eastAsia="Merriweather" w:hAnsi="Merriweather" w:cs="Merriweather"/>
                <w:sz w:val="24"/>
                <w:szCs w:val="24"/>
              </w:rPr>
            </w:pPr>
            <w:r w:rsidRPr="7AD2B2DA">
              <w:rPr>
                <w:rFonts w:ascii="Merriweather" w:eastAsia="Merriweather" w:hAnsi="Merriweather" w:cs="Merriweather"/>
                <w:sz w:val="24"/>
                <w:szCs w:val="24"/>
                <w:u w:val="single"/>
              </w:rPr>
              <w:t xml:space="preserve">Design </w:t>
            </w:r>
            <w:r w:rsidRPr="7AD2B2DA">
              <w:rPr>
                <w:rFonts w:ascii="Merriweather" w:eastAsia="Merriweather" w:hAnsi="Merriweather" w:cs="Merriweather"/>
                <w:sz w:val="24"/>
                <w:szCs w:val="24"/>
              </w:rPr>
              <w:t xml:space="preserve">advanced visualisations and use DAX for complex data </w:t>
            </w:r>
            <w:proofErr w:type="gramStart"/>
            <w:r w:rsidRPr="7AD2B2DA">
              <w:rPr>
                <w:rFonts w:ascii="Merriweather" w:eastAsia="Merriweather" w:hAnsi="Merriweather" w:cs="Merriweather"/>
                <w:sz w:val="24"/>
                <w:szCs w:val="24"/>
              </w:rPr>
              <w:t>calculations;</w:t>
            </w:r>
            <w:proofErr w:type="gramEnd"/>
          </w:p>
          <w:p w14:paraId="72183F14" w14:textId="77777777" w:rsidR="00652B60" w:rsidRDefault="003B4EFC" w:rsidP="7AD2B2DA">
            <w:pPr>
              <w:numPr>
                <w:ilvl w:val="0"/>
                <w:numId w:val="1"/>
              </w:numPr>
              <w:rPr>
                <w:rFonts w:ascii="Merriweather" w:eastAsia="Merriweather" w:hAnsi="Merriweather" w:cs="Merriweather"/>
                <w:sz w:val="24"/>
                <w:szCs w:val="24"/>
              </w:rPr>
            </w:pPr>
            <w:r w:rsidRPr="7AD2B2DA">
              <w:rPr>
                <w:rFonts w:ascii="Merriweather" w:eastAsia="Merriweather" w:hAnsi="Merriweather" w:cs="Merriweather"/>
                <w:sz w:val="24"/>
                <w:szCs w:val="24"/>
                <w:u w:val="single"/>
              </w:rPr>
              <w:t xml:space="preserve">Perform </w:t>
            </w:r>
            <w:r w:rsidRPr="7AD2B2DA">
              <w:rPr>
                <w:rFonts w:ascii="Merriweather" w:eastAsia="Merriweather" w:hAnsi="Merriweather" w:cs="Merriweather"/>
                <w:sz w:val="24"/>
                <w:szCs w:val="24"/>
              </w:rPr>
              <w:t>data modelling techniques, including managing relationships between tables</w:t>
            </w:r>
            <w:proofErr w:type="gramStart"/>
            <w:r w:rsidRPr="7AD2B2DA">
              <w:rPr>
                <w:rFonts w:ascii="Merriweather" w:eastAsia="Merriweather" w:hAnsi="Merriweather" w:cs="Merriweather"/>
                <w:sz w:val="24"/>
                <w:szCs w:val="24"/>
              </w:rPr>
              <w:t>.;</w:t>
            </w:r>
            <w:proofErr w:type="gramEnd"/>
          </w:p>
          <w:p w14:paraId="2952064E" w14:textId="77777777" w:rsidR="00652B60" w:rsidRDefault="003B4EFC" w:rsidP="7AD2B2DA">
            <w:pPr>
              <w:numPr>
                <w:ilvl w:val="0"/>
                <w:numId w:val="1"/>
              </w:numPr>
              <w:rPr>
                <w:rFonts w:ascii="Merriweather" w:eastAsia="Merriweather" w:hAnsi="Merriweather" w:cs="Merriweather"/>
                <w:sz w:val="24"/>
                <w:szCs w:val="24"/>
              </w:rPr>
            </w:pPr>
            <w:r w:rsidRPr="7AD2B2DA">
              <w:rPr>
                <w:rFonts w:ascii="Merriweather" w:eastAsia="Merriweather" w:hAnsi="Merriweather" w:cs="Merriweather"/>
                <w:sz w:val="24"/>
                <w:szCs w:val="24"/>
                <w:u w:val="single"/>
              </w:rPr>
              <w:t xml:space="preserve">Implement </w:t>
            </w:r>
            <w:r w:rsidRPr="7AD2B2DA">
              <w:rPr>
                <w:rFonts w:ascii="Merriweather" w:eastAsia="Merriweather" w:hAnsi="Merriweather" w:cs="Merriweather"/>
                <w:sz w:val="24"/>
                <w:szCs w:val="24"/>
              </w:rPr>
              <w:t xml:space="preserve">advanced filtering options and custom visuals for enhanced </w:t>
            </w:r>
            <w:proofErr w:type="gramStart"/>
            <w:r w:rsidRPr="7AD2B2DA">
              <w:rPr>
                <w:rFonts w:ascii="Merriweather" w:eastAsia="Merriweather" w:hAnsi="Merriweather" w:cs="Merriweather"/>
                <w:sz w:val="24"/>
                <w:szCs w:val="24"/>
              </w:rPr>
              <w:t>analysis;</w:t>
            </w:r>
            <w:proofErr w:type="gramEnd"/>
          </w:p>
          <w:p w14:paraId="379AB703" w14:textId="77777777" w:rsidR="00652B60" w:rsidRDefault="003B4EFC">
            <w:pPr>
              <w:numPr>
                <w:ilvl w:val="0"/>
                <w:numId w:val="1"/>
              </w:numPr>
              <w:rPr>
                <w:rFonts w:ascii="Merriweather" w:eastAsia="Merriweather" w:hAnsi="Merriweather" w:cs="Merriweather"/>
                <w:sz w:val="24"/>
                <w:szCs w:val="24"/>
              </w:rPr>
            </w:pPr>
            <w:r>
              <w:rPr>
                <w:rFonts w:ascii="Merriweather" w:eastAsia="Merriweather" w:hAnsi="Merriweather" w:cs="Merriweather"/>
                <w:sz w:val="24"/>
                <w:szCs w:val="24"/>
                <w:u w:val="single"/>
              </w:rPr>
              <w:t>Publish reports</w:t>
            </w:r>
            <w:r>
              <w:rPr>
                <w:rFonts w:ascii="Merriweather" w:eastAsia="Merriweather" w:hAnsi="Merriweather" w:cs="Merriweather"/>
                <w:sz w:val="24"/>
                <w:szCs w:val="24"/>
              </w:rPr>
              <w:t xml:space="preserve"> and enable real time data-integration.</w:t>
            </w:r>
          </w:p>
          <w:p w14:paraId="1299C43A" w14:textId="77777777" w:rsidR="00652B60" w:rsidRDefault="00652B60">
            <w:pPr>
              <w:ind w:left="720"/>
              <w:rPr>
                <w:rFonts w:ascii="Merriweather" w:eastAsia="Merriweather" w:hAnsi="Merriweather" w:cs="Merriweather"/>
                <w:sz w:val="24"/>
                <w:szCs w:val="24"/>
              </w:rPr>
            </w:pPr>
          </w:p>
          <w:p w14:paraId="5B1A4E74" w14:textId="77777777" w:rsidR="00652B60" w:rsidRDefault="003B4EFC">
            <w:pPr>
              <w:rPr>
                <w:i/>
                <w:sz w:val="24"/>
                <w:szCs w:val="24"/>
              </w:rPr>
            </w:pPr>
            <w:r>
              <w:rPr>
                <w:rFonts w:ascii="Merriweather" w:eastAsia="Merriweather" w:hAnsi="Merriweather" w:cs="Merriweather"/>
                <w:i/>
                <w:sz w:val="24"/>
                <w:szCs w:val="24"/>
              </w:rPr>
              <w:t>Learning outcomes should be formulated in commonly accepted way, see the link:</w:t>
            </w:r>
            <w:hyperlink r:id="rId9">
              <w:r>
                <w:rPr>
                  <w:i/>
                  <w:color w:val="0000FF"/>
                  <w:sz w:val="24"/>
                  <w:szCs w:val="24"/>
                  <w:u w:val="single"/>
                </w:rPr>
                <w:t>https://eurspace.eu/ecvet/pedagogicalkit/framework-for-defining-learning-outcomes-knowledge-skills-competence/</w:t>
              </w:r>
            </w:hyperlink>
          </w:p>
          <w:p w14:paraId="702D293B" w14:textId="77777777" w:rsidR="00652B60" w:rsidRDefault="003B4EFC" w:rsidP="7AD2B2DA">
            <w:pPr>
              <w:rPr>
                <w:rFonts w:ascii="Merriweather" w:eastAsia="Merriweather" w:hAnsi="Merriweather" w:cs="Merriweather"/>
                <w:i/>
                <w:iCs/>
                <w:sz w:val="24"/>
                <w:szCs w:val="24"/>
              </w:rPr>
            </w:pPr>
            <w:r w:rsidRPr="7AD2B2DA">
              <w:rPr>
                <w:rFonts w:ascii="Merriweather" w:eastAsia="Merriweather" w:hAnsi="Merriweather" w:cs="Merriweather"/>
                <w:i/>
                <w:iCs/>
                <w:sz w:val="24"/>
                <w:szCs w:val="24"/>
              </w:rPr>
              <w:t>Can be used the formulation format of National Qualification Framework descriptors, adjusting and applying that format for relevant job.</w:t>
            </w:r>
          </w:p>
          <w:p w14:paraId="4DDBEF00" w14:textId="77777777" w:rsidR="00652B60" w:rsidRDefault="00652B60">
            <w:pPr>
              <w:rPr>
                <w:rFonts w:ascii="Merriweather" w:eastAsia="Merriweather" w:hAnsi="Merriweather" w:cs="Merriweather"/>
                <w:sz w:val="24"/>
                <w:szCs w:val="24"/>
              </w:rPr>
            </w:pPr>
          </w:p>
          <w:p w14:paraId="3461D779" w14:textId="77777777" w:rsidR="00652B60" w:rsidRDefault="00652B60">
            <w:pPr>
              <w:rPr>
                <w:rFonts w:ascii="Merriweather" w:eastAsia="Merriweather" w:hAnsi="Merriweather" w:cs="Merriweather"/>
                <w:sz w:val="24"/>
                <w:szCs w:val="24"/>
              </w:rPr>
            </w:pPr>
          </w:p>
        </w:tc>
      </w:tr>
      <w:tr w:rsidR="00652B60" w14:paraId="7527A115" w14:textId="77777777" w:rsidTr="7AD2B2DA">
        <w:tc>
          <w:tcPr>
            <w:tcW w:w="2276" w:type="dxa"/>
            <w:vMerge/>
          </w:tcPr>
          <w:p w14:paraId="3CF2D8B6" w14:textId="77777777" w:rsidR="00652B60" w:rsidRDefault="00652B60">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vMerge w:val="restart"/>
          </w:tcPr>
          <w:p w14:paraId="251C4031" w14:textId="77777777" w:rsidR="00652B60" w:rsidRDefault="003B4EFC">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 xml:space="preserve">Validation </w:t>
            </w:r>
          </w:p>
        </w:tc>
        <w:tc>
          <w:tcPr>
            <w:tcW w:w="4409" w:type="dxa"/>
            <w:gridSpan w:val="2"/>
          </w:tcPr>
          <w:p w14:paraId="7C1778BA" w14:textId="77777777" w:rsidR="00652B60" w:rsidRDefault="003B4EFC">
            <w:pPr>
              <w:jc w:val="cente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criteria</w:t>
            </w:r>
          </w:p>
        </w:tc>
        <w:tc>
          <w:tcPr>
            <w:tcW w:w="4961" w:type="dxa"/>
            <w:gridSpan w:val="2"/>
          </w:tcPr>
          <w:p w14:paraId="1077B7AD" w14:textId="77777777" w:rsidR="00652B60" w:rsidRDefault="003B4EFC">
            <w:pPr>
              <w:jc w:val="cente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procedures</w:t>
            </w:r>
          </w:p>
        </w:tc>
      </w:tr>
      <w:tr w:rsidR="00652B60" w14:paraId="40FE859B" w14:textId="77777777" w:rsidTr="7AD2B2DA">
        <w:tc>
          <w:tcPr>
            <w:tcW w:w="2276" w:type="dxa"/>
            <w:vMerge/>
          </w:tcPr>
          <w:p w14:paraId="0FB78278" w14:textId="77777777" w:rsidR="00652B60" w:rsidRDefault="00652B60">
            <w:pPr>
              <w:widowControl w:val="0"/>
              <w:pBdr>
                <w:top w:val="nil"/>
                <w:left w:val="nil"/>
                <w:bottom w:val="nil"/>
                <w:right w:val="nil"/>
                <w:between w:val="nil"/>
              </w:pBdr>
              <w:spacing w:line="276" w:lineRule="auto"/>
              <w:rPr>
                <w:rFonts w:ascii="Merriweather" w:eastAsia="Merriweather" w:hAnsi="Merriweather" w:cs="Merriweather"/>
                <w:color w:val="0070C0"/>
                <w:sz w:val="24"/>
                <w:szCs w:val="24"/>
              </w:rPr>
            </w:pPr>
          </w:p>
        </w:tc>
        <w:tc>
          <w:tcPr>
            <w:tcW w:w="3204" w:type="dxa"/>
            <w:vMerge/>
          </w:tcPr>
          <w:p w14:paraId="1FC39945" w14:textId="77777777" w:rsidR="00652B60" w:rsidRDefault="00652B60">
            <w:pPr>
              <w:widowControl w:val="0"/>
              <w:pBdr>
                <w:top w:val="nil"/>
                <w:left w:val="nil"/>
                <w:bottom w:val="nil"/>
                <w:right w:val="nil"/>
                <w:between w:val="nil"/>
              </w:pBdr>
              <w:spacing w:line="276" w:lineRule="auto"/>
              <w:rPr>
                <w:rFonts w:ascii="Merriweather" w:eastAsia="Merriweather" w:hAnsi="Merriweather" w:cs="Merriweather"/>
                <w:color w:val="0070C0"/>
                <w:sz w:val="24"/>
                <w:szCs w:val="24"/>
              </w:rPr>
            </w:pPr>
          </w:p>
        </w:tc>
        <w:tc>
          <w:tcPr>
            <w:tcW w:w="9370" w:type="dxa"/>
            <w:gridSpan w:val="4"/>
          </w:tcPr>
          <w:p w14:paraId="6BF3C123" w14:textId="77777777" w:rsidR="00652B60" w:rsidRDefault="003B4EFC">
            <w:pPr>
              <w:rPr>
                <w:rFonts w:ascii="Merriweather" w:eastAsia="Merriweather" w:hAnsi="Merriweather" w:cs="Merriweather"/>
                <w:sz w:val="24"/>
                <w:szCs w:val="24"/>
              </w:rPr>
            </w:pPr>
            <w:r>
              <w:rPr>
                <w:rFonts w:ascii="Merriweather" w:eastAsia="Merriweather" w:hAnsi="Merriweather" w:cs="Merriweather"/>
                <w:sz w:val="24"/>
                <w:szCs w:val="24"/>
              </w:rPr>
              <w:t>Validation will be conducted through a practical assignment.</w:t>
            </w:r>
          </w:p>
          <w:p w14:paraId="0562CB0E" w14:textId="77777777" w:rsidR="00652B60" w:rsidRDefault="00652B60">
            <w:pPr>
              <w:rPr>
                <w:rFonts w:ascii="Merriweather" w:eastAsia="Merriweather" w:hAnsi="Merriweather" w:cs="Merriweather"/>
                <w:sz w:val="24"/>
                <w:szCs w:val="24"/>
              </w:rPr>
            </w:pPr>
          </w:p>
          <w:p w14:paraId="78C00DF8" w14:textId="77777777" w:rsidR="00652B60" w:rsidRDefault="003B4EFC">
            <w:pPr>
              <w:rPr>
                <w:rFonts w:ascii="Merriweather" w:eastAsia="Merriweather" w:hAnsi="Merriweather" w:cs="Merriweather"/>
                <w:b/>
                <w:sz w:val="24"/>
                <w:szCs w:val="24"/>
              </w:rPr>
            </w:pPr>
            <w:r>
              <w:rPr>
                <w:rFonts w:ascii="Merriweather" w:eastAsia="Merriweather" w:hAnsi="Merriweather" w:cs="Merriweather"/>
                <w:b/>
                <w:sz w:val="24"/>
                <w:szCs w:val="24"/>
              </w:rPr>
              <w:t xml:space="preserve">Procedure: </w:t>
            </w:r>
          </w:p>
          <w:p w14:paraId="4F43EE57" w14:textId="77777777" w:rsidR="00652B60" w:rsidRDefault="003B4EFC">
            <w:pPr>
              <w:rPr>
                <w:rFonts w:ascii="Merriweather" w:eastAsia="Merriweather" w:hAnsi="Merriweather" w:cs="Merriweather"/>
                <w:sz w:val="24"/>
                <w:szCs w:val="24"/>
              </w:rPr>
            </w:pPr>
            <w:r>
              <w:rPr>
                <w:rFonts w:ascii="Merriweather" w:eastAsia="Merriweather" w:hAnsi="Merriweather" w:cs="Merriweather"/>
                <w:sz w:val="24"/>
                <w:szCs w:val="24"/>
              </w:rPr>
              <w:t>Students will need to complete a final project where they will have to apply advanced analysis techniques, create a complex data model, and use custom visuals to generate insights from large datasets.</w:t>
            </w:r>
          </w:p>
          <w:p w14:paraId="29D6B04F" w14:textId="77777777" w:rsidR="00652B60" w:rsidRDefault="003B4EFC">
            <w:pPr>
              <w:rPr>
                <w:rFonts w:ascii="Merriweather" w:eastAsia="Merriweather" w:hAnsi="Merriweather" w:cs="Merriweather"/>
                <w:sz w:val="24"/>
                <w:szCs w:val="24"/>
              </w:rPr>
            </w:pPr>
            <w:r>
              <w:rPr>
                <w:rFonts w:ascii="Merriweather" w:eastAsia="Merriweather" w:hAnsi="Merriweather" w:cs="Merriweather"/>
                <w:sz w:val="24"/>
                <w:szCs w:val="24"/>
              </w:rPr>
              <w:lastRenderedPageBreak/>
              <w:t xml:space="preserve"> </w:t>
            </w:r>
          </w:p>
          <w:p w14:paraId="0A6959E7" w14:textId="77777777" w:rsidR="00652B60" w:rsidRDefault="003B4EFC">
            <w:pPr>
              <w:rPr>
                <w:rFonts w:ascii="Merriweather" w:eastAsia="Merriweather" w:hAnsi="Merriweather" w:cs="Merriweather"/>
                <w:sz w:val="24"/>
                <w:szCs w:val="24"/>
              </w:rPr>
            </w:pPr>
            <w:r>
              <w:rPr>
                <w:rFonts w:ascii="Merriweather" w:eastAsia="Merriweather" w:hAnsi="Merriweather" w:cs="Merriweather"/>
                <w:sz w:val="24"/>
                <w:szCs w:val="24"/>
              </w:rPr>
              <w:t xml:space="preserve"> </w:t>
            </w:r>
          </w:p>
          <w:p w14:paraId="34CE0A41" w14:textId="77777777" w:rsidR="00652B60" w:rsidRDefault="00652B60">
            <w:pPr>
              <w:rPr>
                <w:rFonts w:ascii="Merriweather" w:eastAsia="Merriweather" w:hAnsi="Merriweather" w:cs="Merriweather"/>
                <w:sz w:val="24"/>
                <w:szCs w:val="24"/>
              </w:rPr>
            </w:pPr>
          </w:p>
          <w:p w14:paraId="000D8319" w14:textId="77777777" w:rsidR="00652B60" w:rsidRDefault="003B4EFC">
            <w:pPr>
              <w:rPr>
                <w:rFonts w:ascii="Merriweather" w:eastAsia="Merriweather" w:hAnsi="Merriweather" w:cs="Merriweather"/>
                <w:b/>
                <w:sz w:val="24"/>
                <w:szCs w:val="24"/>
              </w:rPr>
            </w:pPr>
            <w:r>
              <w:rPr>
                <w:rFonts w:ascii="Merriweather" w:eastAsia="Merriweather" w:hAnsi="Merriweather" w:cs="Merriweather"/>
                <w:b/>
                <w:sz w:val="24"/>
                <w:szCs w:val="24"/>
              </w:rPr>
              <w:t xml:space="preserve">Criteria: </w:t>
            </w:r>
          </w:p>
          <w:p w14:paraId="29ACA282" w14:textId="77777777" w:rsidR="00652B60" w:rsidRDefault="003B4EFC">
            <w:pPr>
              <w:rPr>
                <w:rFonts w:ascii="Merriweather" w:eastAsia="Merriweather" w:hAnsi="Merriweather" w:cs="Merriweather"/>
                <w:i/>
                <w:sz w:val="24"/>
                <w:szCs w:val="24"/>
              </w:rPr>
            </w:pPr>
            <w:r>
              <w:rPr>
                <w:rFonts w:ascii="Merriweather" w:eastAsia="Merriweather" w:hAnsi="Merriweather" w:cs="Merriweather"/>
                <w:sz w:val="24"/>
                <w:szCs w:val="24"/>
              </w:rPr>
              <w:t>Successful creation of a dynamic Power BI dashboard with advanced visualisations, DAX expressions, and interactive features.</w:t>
            </w:r>
          </w:p>
          <w:p w14:paraId="62EBF3C5" w14:textId="77777777" w:rsidR="00652B60" w:rsidRDefault="00652B60">
            <w:pPr>
              <w:rPr>
                <w:rFonts w:ascii="Merriweather" w:eastAsia="Merriweather" w:hAnsi="Merriweather" w:cs="Merriweather"/>
                <w:sz w:val="24"/>
                <w:szCs w:val="24"/>
              </w:rPr>
            </w:pPr>
          </w:p>
        </w:tc>
      </w:tr>
      <w:tr w:rsidR="00652B60" w14:paraId="3F9CE6B1" w14:textId="77777777" w:rsidTr="7AD2B2DA">
        <w:tc>
          <w:tcPr>
            <w:tcW w:w="2276" w:type="dxa"/>
            <w:vMerge/>
          </w:tcPr>
          <w:p w14:paraId="6D98A12B" w14:textId="77777777" w:rsidR="00652B60" w:rsidRDefault="00652B60">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tcPr>
          <w:p w14:paraId="0581235E" w14:textId="77777777" w:rsidR="00652B60" w:rsidRDefault="003B4EFC">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Recognised/accepted (documented by MoU)</w:t>
            </w:r>
          </w:p>
        </w:tc>
        <w:tc>
          <w:tcPr>
            <w:tcW w:w="9370" w:type="dxa"/>
            <w:gridSpan w:val="4"/>
          </w:tcPr>
          <w:p w14:paraId="6D1BEBE0" w14:textId="77777777" w:rsidR="00652B60" w:rsidRDefault="003B4EFC">
            <w:pPr>
              <w:jc w:val="cente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Name of companies</w:t>
            </w:r>
          </w:p>
          <w:p w14:paraId="6BD0A5CF" w14:textId="77777777" w:rsidR="00652B60" w:rsidRDefault="003B4EFC">
            <w:pPr>
              <w:rPr>
                <w:rFonts w:ascii="Merriweather" w:eastAsia="Merriweather" w:hAnsi="Merriweather" w:cs="Merriweather"/>
                <w:i/>
                <w:sz w:val="24"/>
                <w:szCs w:val="24"/>
              </w:rPr>
            </w:pPr>
            <w:r>
              <w:rPr>
                <w:rFonts w:ascii="Merriweather" w:eastAsia="Merriweather" w:hAnsi="Merriweather" w:cs="Merriweather"/>
                <w:sz w:val="24"/>
                <w:szCs w:val="24"/>
              </w:rPr>
              <w:t>Target Group</w:t>
            </w:r>
            <w:r>
              <w:rPr>
                <w:rFonts w:ascii="Merriweather" w:eastAsia="Merriweather" w:hAnsi="Merriweather" w:cs="Merriweather"/>
                <w:i/>
                <w:sz w:val="24"/>
                <w:szCs w:val="24"/>
              </w:rPr>
              <w:t xml:space="preserve"> </w:t>
            </w:r>
          </w:p>
          <w:p w14:paraId="2946DB82" w14:textId="77777777" w:rsidR="00652B60" w:rsidRDefault="00652B60">
            <w:pPr>
              <w:rPr>
                <w:rFonts w:ascii="Merriweather" w:eastAsia="Merriweather" w:hAnsi="Merriweather" w:cs="Merriweather"/>
                <w:sz w:val="24"/>
                <w:szCs w:val="24"/>
              </w:rPr>
            </w:pPr>
          </w:p>
        </w:tc>
      </w:tr>
      <w:tr w:rsidR="00652B60" w14:paraId="67050BA5" w14:textId="77777777" w:rsidTr="7AD2B2DA">
        <w:tc>
          <w:tcPr>
            <w:tcW w:w="2276" w:type="dxa"/>
            <w:vMerge/>
          </w:tcPr>
          <w:p w14:paraId="5997CC1D" w14:textId="77777777" w:rsidR="00652B60" w:rsidRDefault="00652B60">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tcPr>
          <w:p w14:paraId="13E4864C" w14:textId="77777777" w:rsidR="00652B60" w:rsidRDefault="003B4EFC">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Provider(s)</w:t>
            </w:r>
          </w:p>
        </w:tc>
        <w:tc>
          <w:tcPr>
            <w:tcW w:w="9370" w:type="dxa"/>
            <w:gridSpan w:val="4"/>
          </w:tcPr>
          <w:p w14:paraId="36DB9D95" w14:textId="77777777" w:rsidR="00652B60" w:rsidRDefault="003B4EFC" w:rsidP="7AD2B2DA">
            <w:pPr>
              <w:rPr>
                <w:rFonts w:ascii="Merriweather" w:eastAsia="Merriweather" w:hAnsi="Merriweather" w:cs="Merriweather"/>
                <w:sz w:val="24"/>
                <w:szCs w:val="24"/>
              </w:rPr>
            </w:pPr>
            <w:permStart w:id="412158492" w:edGrp="everyone"/>
            <w:r w:rsidRPr="7AD2B2DA">
              <w:rPr>
                <w:rFonts w:ascii="Merriweather" w:eastAsia="Merriweather" w:hAnsi="Merriweather" w:cs="Merriweather"/>
                <w:sz w:val="24"/>
                <w:szCs w:val="24"/>
              </w:rPr>
              <w:t xml:space="preserve">Private </w:t>
            </w:r>
            <w:proofErr w:type="spellStart"/>
            <w:r w:rsidRPr="7AD2B2DA">
              <w:rPr>
                <w:rFonts w:ascii="Merriweather" w:eastAsia="Merriweather" w:hAnsi="Merriweather" w:cs="Merriweather"/>
                <w:sz w:val="24"/>
                <w:szCs w:val="24"/>
              </w:rPr>
              <w:t>EduTech</w:t>
            </w:r>
            <w:proofErr w:type="spellEnd"/>
            <w:r w:rsidRPr="7AD2B2DA">
              <w:rPr>
                <w:rFonts w:ascii="Merriweather" w:eastAsia="Merriweather" w:hAnsi="Merriweather" w:cs="Merriweather"/>
                <w:sz w:val="24"/>
                <w:szCs w:val="24"/>
              </w:rPr>
              <w:t xml:space="preserve"> companies, Vocational-Educational schools </w:t>
            </w:r>
          </w:p>
          <w:permEnd w:id="412158492"/>
          <w:p w14:paraId="110FFD37" w14:textId="77777777" w:rsidR="00652B60" w:rsidRDefault="00652B60">
            <w:pPr>
              <w:rPr>
                <w:rFonts w:ascii="Merriweather" w:eastAsia="Merriweather" w:hAnsi="Merriweather" w:cs="Merriweather"/>
                <w:sz w:val="24"/>
                <w:szCs w:val="24"/>
              </w:rPr>
            </w:pPr>
          </w:p>
        </w:tc>
      </w:tr>
      <w:tr w:rsidR="00652B60" w14:paraId="0AF45E5C" w14:textId="77777777" w:rsidTr="7AD2B2DA">
        <w:trPr>
          <w:trHeight w:val="588"/>
        </w:trPr>
        <w:tc>
          <w:tcPr>
            <w:tcW w:w="2276" w:type="dxa"/>
            <w:vMerge w:val="restart"/>
          </w:tcPr>
          <w:p w14:paraId="3C29D021" w14:textId="77777777" w:rsidR="00652B60" w:rsidRDefault="003B4EFC" w:rsidP="7AD2B2DA">
            <w:pPr>
              <w:rPr>
                <w:rFonts w:ascii="Merriweather" w:eastAsia="Merriweather" w:hAnsi="Merriweather" w:cs="Merriweather"/>
                <w:b/>
                <w:bCs/>
                <w:color w:val="0070C0"/>
                <w:sz w:val="24"/>
                <w:szCs w:val="24"/>
              </w:rPr>
            </w:pPr>
            <w:r w:rsidRPr="7AD2B2DA">
              <w:rPr>
                <w:rFonts w:ascii="Merriweather" w:eastAsia="Merriweather" w:hAnsi="Merriweather" w:cs="Merriweather"/>
                <w:b/>
                <w:bCs/>
                <w:color w:val="0070C0"/>
                <w:sz w:val="24"/>
                <w:szCs w:val="24"/>
              </w:rPr>
              <w:t>Additional information</w:t>
            </w:r>
          </w:p>
          <w:p w14:paraId="5B9DC579" w14:textId="77777777" w:rsidR="00652B60" w:rsidRDefault="003B4EFC">
            <w:pPr>
              <w:rPr>
                <w:rFonts w:ascii="Merriweather" w:eastAsia="Merriweather" w:hAnsi="Merriweather" w:cs="Merriweather"/>
                <w:b/>
                <w:color w:val="0070C0"/>
                <w:sz w:val="24"/>
                <w:szCs w:val="24"/>
              </w:rPr>
            </w:pPr>
            <w:r>
              <w:rPr>
                <w:rFonts w:ascii="Merriweather" w:eastAsia="Merriweather" w:hAnsi="Merriweather" w:cs="Merriweather"/>
                <w:b/>
                <w:color w:val="0070C0"/>
                <w:sz w:val="24"/>
                <w:szCs w:val="24"/>
              </w:rPr>
              <w:t>(if needed)</w:t>
            </w:r>
          </w:p>
        </w:tc>
        <w:tc>
          <w:tcPr>
            <w:tcW w:w="3204" w:type="dxa"/>
          </w:tcPr>
          <w:p w14:paraId="1B2FC81E" w14:textId="77777777" w:rsidR="00652B60" w:rsidRDefault="003B4EFC">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Entry level / prerequisites</w:t>
            </w:r>
          </w:p>
          <w:p w14:paraId="6B699379" w14:textId="77777777" w:rsidR="00652B60" w:rsidRDefault="00652B60">
            <w:pPr>
              <w:rPr>
                <w:rFonts w:ascii="Merriweather" w:eastAsia="Merriweather" w:hAnsi="Merriweather" w:cs="Merriweather"/>
                <w:color w:val="0070C0"/>
                <w:sz w:val="24"/>
                <w:szCs w:val="24"/>
              </w:rPr>
            </w:pPr>
          </w:p>
        </w:tc>
        <w:tc>
          <w:tcPr>
            <w:tcW w:w="9370" w:type="dxa"/>
            <w:gridSpan w:val="4"/>
            <w:vMerge w:val="restart"/>
          </w:tcPr>
          <w:p w14:paraId="1F72EBD9" w14:textId="77777777" w:rsidR="00652B60" w:rsidRDefault="003B4EFC">
            <w:pPr>
              <w:spacing w:line="276" w:lineRule="auto"/>
              <w:rPr>
                <w:rFonts w:ascii="Merriweather" w:eastAsia="Merriweather" w:hAnsi="Merriweather" w:cs="Merriweather"/>
                <w:sz w:val="24"/>
                <w:szCs w:val="24"/>
              </w:rPr>
            </w:pPr>
            <w:permStart w:id="1913410521" w:edGrp="everyone"/>
            <w:r>
              <w:rPr>
                <w:rFonts w:ascii="Merriweather" w:eastAsia="Merriweather" w:hAnsi="Merriweather" w:cs="Merriweather"/>
                <w:sz w:val="24"/>
                <w:szCs w:val="24"/>
              </w:rPr>
              <w:t xml:space="preserve">Successfully completed 1st micro credentials on Power BI Fundamentals </w:t>
            </w:r>
          </w:p>
          <w:p w14:paraId="3FE9F23F" w14:textId="77777777" w:rsidR="00652B60" w:rsidRDefault="00652B60">
            <w:pPr>
              <w:rPr>
                <w:rFonts w:ascii="Merriweather" w:eastAsia="Merriweather" w:hAnsi="Merriweather" w:cs="Merriweather"/>
                <w:sz w:val="24"/>
                <w:szCs w:val="24"/>
              </w:rPr>
            </w:pPr>
          </w:p>
          <w:permEnd w:id="1913410521"/>
          <w:p w14:paraId="4876EABE" w14:textId="77777777" w:rsidR="00652B60" w:rsidRDefault="003B4EFC">
            <w:pPr>
              <w:pBdr>
                <w:top w:val="nil"/>
                <w:left w:val="nil"/>
                <w:bottom w:val="nil"/>
                <w:right w:val="nil"/>
                <w:between w:val="nil"/>
              </w:pBdr>
              <w:ind w:left="49"/>
              <w:rPr>
                <w:rFonts w:ascii="Merriweather" w:eastAsia="Merriweather" w:hAnsi="Merriweather" w:cs="Merriweather"/>
                <w:sz w:val="24"/>
                <w:szCs w:val="24"/>
              </w:rPr>
            </w:pPr>
            <w:r>
              <w:rPr>
                <w:rFonts w:ascii="Merriweather" w:eastAsia="Merriweather" w:hAnsi="Merriweather" w:cs="Merriweather"/>
                <w:sz w:val="24"/>
                <w:szCs w:val="24"/>
              </w:rPr>
              <w:t>20 hours (10 theoretical + 1o practical)</w:t>
            </w:r>
          </w:p>
        </w:tc>
      </w:tr>
      <w:tr w:rsidR="00652B60" w14:paraId="7B696410" w14:textId="77777777" w:rsidTr="7AD2B2DA">
        <w:trPr>
          <w:trHeight w:val="774"/>
        </w:trPr>
        <w:tc>
          <w:tcPr>
            <w:tcW w:w="2276" w:type="dxa"/>
            <w:vMerge/>
          </w:tcPr>
          <w:p w14:paraId="1F72F646" w14:textId="77777777" w:rsidR="00652B60" w:rsidRDefault="00652B60">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tcPr>
          <w:p w14:paraId="0B60BBB1" w14:textId="77777777" w:rsidR="00652B60" w:rsidRDefault="003B4EFC" w:rsidP="7AD2B2DA">
            <w:pPr>
              <w:rPr>
                <w:rFonts w:ascii="Merriweather" w:eastAsia="Merriweather" w:hAnsi="Merriweather" w:cs="Merriweather"/>
                <w:color w:val="0070C0"/>
                <w:sz w:val="24"/>
                <w:szCs w:val="24"/>
              </w:rPr>
            </w:pPr>
            <w:r w:rsidRPr="7AD2B2DA">
              <w:rPr>
                <w:rFonts w:ascii="Merriweather" w:eastAsia="Merriweather" w:hAnsi="Merriweather" w:cs="Merriweather"/>
                <w:color w:val="0070C0"/>
                <w:sz w:val="24"/>
                <w:szCs w:val="24"/>
              </w:rPr>
              <w:t>Possible duration (recommendation)</w:t>
            </w:r>
          </w:p>
        </w:tc>
        <w:tc>
          <w:tcPr>
            <w:tcW w:w="9370" w:type="dxa"/>
            <w:gridSpan w:val="4"/>
            <w:vMerge/>
          </w:tcPr>
          <w:p w14:paraId="08CE6F91" w14:textId="77777777" w:rsidR="00652B60" w:rsidRDefault="00652B60">
            <w:pPr>
              <w:widowControl w:val="0"/>
              <w:pBdr>
                <w:top w:val="nil"/>
                <w:left w:val="nil"/>
                <w:bottom w:val="nil"/>
                <w:right w:val="nil"/>
                <w:between w:val="nil"/>
              </w:pBdr>
              <w:spacing w:line="276" w:lineRule="auto"/>
              <w:rPr>
                <w:rFonts w:ascii="Merriweather" w:eastAsia="Merriweather" w:hAnsi="Merriweather" w:cs="Merriweather"/>
                <w:color w:val="0070C0"/>
                <w:sz w:val="24"/>
                <w:szCs w:val="24"/>
              </w:rPr>
            </w:pPr>
          </w:p>
        </w:tc>
      </w:tr>
      <w:tr w:rsidR="00652B60" w14:paraId="260F8945" w14:textId="77777777" w:rsidTr="7AD2B2DA">
        <w:trPr>
          <w:trHeight w:val="708"/>
        </w:trPr>
        <w:tc>
          <w:tcPr>
            <w:tcW w:w="2276" w:type="dxa"/>
            <w:vMerge w:val="restart"/>
          </w:tcPr>
          <w:p w14:paraId="25B13D95" w14:textId="77777777" w:rsidR="00652B60" w:rsidRDefault="003B4EFC">
            <w:pPr>
              <w:rPr>
                <w:rFonts w:ascii="Merriweather" w:eastAsia="Merriweather" w:hAnsi="Merriweather" w:cs="Merriweather"/>
                <w:b/>
                <w:color w:val="0070C0"/>
                <w:sz w:val="24"/>
                <w:szCs w:val="24"/>
              </w:rPr>
            </w:pPr>
            <w:r>
              <w:rPr>
                <w:rFonts w:ascii="Merriweather" w:eastAsia="Merriweather" w:hAnsi="Merriweather" w:cs="Merriweather"/>
                <w:b/>
                <w:color w:val="0070C0"/>
                <w:sz w:val="24"/>
                <w:szCs w:val="24"/>
              </w:rPr>
              <w:t>Specific content (national)</w:t>
            </w:r>
          </w:p>
          <w:p w14:paraId="23285915" w14:textId="77777777" w:rsidR="00652B60" w:rsidRDefault="003B4EFC">
            <w:pPr>
              <w:rPr>
                <w:rFonts w:ascii="Merriweather" w:eastAsia="Merriweather" w:hAnsi="Merriweather" w:cs="Merriweather"/>
                <w:b/>
                <w:color w:val="0070C0"/>
                <w:sz w:val="24"/>
                <w:szCs w:val="24"/>
              </w:rPr>
            </w:pPr>
            <w:r>
              <w:rPr>
                <w:rFonts w:ascii="Merriweather" w:eastAsia="Merriweather" w:hAnsi="Merriweather" w:cs="Merriweather"/>
                <w:b/>
                <w:color w:val="0070C0"/>
                <w:sz w:val="24"/>
                <w:szCs w:val="24"/>
              </w:rPr>
              <w:t>(if needed)</w:t>
            </w:r>
          </w:p>
        </w:tc>
        <w:tc>
          <w:tcPr>
            <w:tcW w:w="3204" w:type="dxa"/>
          </w:tcPr>
          <w:p w14:paraId="62505B77" w14:textId="77777777" w:rsidR="00652B60" w:rsidRDefault="003B4EFC">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Position in the chain of educational programmes</w:t>
            </w:r>
          </w:p>
        </w:tc>
        <w:tc>
          <w:tcPr>
            <w:tcW w:w="9370" w:type="dxa"/>
            <w:gridSpan w:val="4"/>
            <w:vMerge w:val="restart"/>
          </w:tcPr>
          <w:p w14:paraId="07C277FB" w14:textId="77777777" w:rsidR="00652B60" w:rsidRDefault="003B4EFC">
            <w:pPr>
              <w:rPr>
                <w:rFonts w:ascii="Merriweather" w:eastAsia="Merriweather" w:hAnsi="Merriweather" w:cs="Merriweather"/>
                <w:sz w:val="24"/>
                <w:szCs w:val="24"/>
              </w:rPr>
            </w:pPr>
            <w:permStart w:id="953840668" w:edGrp="everyone"/>
            <w:r>
              <w:rPr>
                <w:rFonts w:ascii="Merriweather" w:eastAsia="Merriweather" w:hAnsi="Merriweather" w:cs="Merriweather"/>
                <w:sz w:val="24"/>
                <w:szCs w:val="24"/>
              </w:rPr>
              <w:t>2nd out of 2 micro credentials on Power BI</w:t>
            </w:r>
          </w:p>
          <w:p w14:paraId="61CDCEAD" w14:textId="77777777" w:rsidR="00652B60" w:rsidRDefault="00652B60">
            <w:pPr>
              <w:rPr>
                <w:rFonts w:ascii="Merriweather" w:eastAsia="Merriweather" w:hAnsi="Merriweather" w:cs="Merriweather"/>
                <w:sz w:val="24"/>
                <w:szCs w:val="24"/>
              </w:rPr>
            </w:pPr>
          </w:p>
          <w:permEnd w:id="953840668"/>
          <w:p w14:paraId="6BB9E253" w14:textId="77777777" w:rsidR="00652B60" w:rsidRDefault="00652B60">
            <w:pPr>
              <w:rPr>
                <w:rFonts w:ascii="Merriweather" w:eastAsia="Merriweather" w:hAnsi="Merriweather" w:cs="Merriweather"/>
                <w:sz w:val="24"/>
                <w:szCs w:val="24"/>
              </w:rPr>
            </w:pPr>
          </w:p>
        </w:tc>
      </w:tr>
      <w:tr w:rsidR="00652B60" w14:paraId="439C721B" w14:textId="77777777" w:rsidTr="7AD2B2DA">
        <w:trPr>
          <w:trHeight w:val="438"/>
        </w:trPr>
        <w:tc>
          <w:tcPr>
            <w:tcW w:w="2276" w:type="dxa"/>
            <w:vMerge/>
          </w:tcPr>
          <w:p w14:paraId="23DE523C" w14:textId="77777777" w:rsidR="00652B60" w:rsidRDefault="00652B60">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tcPr>
          <w:p w14:paraId="46343181" w14:textId="77777777" w:rsidR="00652B60" w:rsidRDefault="003B4EFC">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Reference to NQF</w:t>
            </w:r>
          </w:p>
        </w:tc>
        <w:tc>
          <w:tcPr>
            <w:tcW w:w="9370" w:type="dxa"/>
            <w:gridSpan w:val="4"/>
            <w:vMerge/>
          </w:tcPr>
          <w:p w14:paraId="52E56223" w14:textId="77777777" w:rsidR="00652B60" w:rsidRDefault="00652B60">
            <w:pPr>
              <w:widowControl w:val="0"/>
              <w:pBdr>
                <w:top w:val="nil"/>
                <w:left w:val="nil"/>
                <w:bottom w:val="nil"/>
                <w:right w:val="nil"/>
                <w:between w:val="nil"/>
              </w:pBdr>
              <w:spacing w:line="276" w:lineRule="auto"/>
              <w:rPr>
                <w:rFonts w:ascii="Merriweather" w:eastAsia="Merriweather" w:hAnsi="Merriweather" w:cs="Merriweather"/>
                <w:color w:val="0070C0"/>
                <w:sz w:val="24"/>
                <w:szCs w:val="24"/>
              </w:rPr>
            </w:pPr>
          </w:p>
        </w:tc>
      </w:tr>
      <w:tr w:rsidR="00652B60" w14:paraId="62A8F16E" w14:textId="77777777" w:rsidTr="7AD2B2DA">
        <w:trPr>
          <w:trHeight w:val="438"/>
        </w:trPr>
        <w:tc>
          <w:tcPr>
            <w:tcW w:w="2276" w:type="dxa"/>
            <w:vMerge/>
          </w:tcPr>
          <w:p w14:paraId="07547A01" w14:textId="77777777" w:rsidR="00652B60" w:rsidRDefault="00652B60">
            <w:pPr>
              <w:widowControl w:val="0"/>
              <w:pBdr>
                <w:top w:val="nil"/>
                <w:left w:val="nil"/>
                <w:bottom w:val="nil"/>
                <w:right w:val="nil"/>
                <w:between w:val="nil"/>
              </w:pBdr>
              <w:spacing w:line="276" w:lineRule="auto"/>
              <w:rPr>
                <w:rFonts w:ascii="Merriweather" w:eastAsia="Merriweather" w:hAnsi="Merriweather" w:cs="Merriweather"/>
                <w:color w:val="0070C0"/>
                <w:sz w:val="24"/>
                <w:szCs w:val="24"/>
              </w:rPr>
            </w:pPr>
          </w:p>
        </w:tc>
        <w:tc>
          <w:tcPr>
            <w:tcW w:w="3204" w:type="dxa"/>
          </w:tcPr>
          <w:p w14:paraId="7173E4B7" w14:textId="77777777" w:rsidR="00652B60" w:rsidRDefault="003B4EFC">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Credits</w:t>
            </w:r>
          </w:p>
        </w:tc>
        <w:tc>
          <w:tcPr>
            <w:tcW w:w="9370" w:type="dxa"/>
            <w:gridSpan w:val="4"/>
            <w:vMerge/>
          </w:tcPr>
          <w:p w14:paraId="5043CB0F" w14:textId="77777777" w:rsidR="00652B60" w:rsidRDefault="00652B60">
            <w:pPr>
              <w:widowControl w:val="0"/>
              <w:pBdr>
                <w:top w:val="nil"/>
                <w:left w:val="nil"/>
                <w:bottom w:val="nil"/>
                <w:right w:val="nil"/>
                <w:between w:val="nil"/>
              </w:pBdr>
              <w:spacing w:line="276" w:lineRule="auto"/>
              <w:rPr>
                <w:rFonts w:ascii="Merriweather" w:eastAsia="Merriweather" w:hAnsi="Merriweather" w:cs="Merriweather"/>
                <w:color w:val="0070C0"/>
                <w:sz w:val="24"/>
                <w:szCs w:val="24"/>
              </w:rPr>
            </w:pPr>
          </w:p>
        </w:tc>
      </w:tr>
    </w:tbl>
    <w:p w14:paraId="07459315" w14:textId="77777777" w:rsidR="00652B60" w:rsidRDefault="00652B60">
      <w:pPr>
        <w:rPr>
          <w:rFonts w:ascii="Merriweather" w:eastAsia="Merriweather" w:hAnsi="Merriweather" w:cs="Merriweather"/>
          <w:b/>
          <w:color w:val="0070C0"/>
          <w:sz w:val="44"/>
          <w:szCs w:val="44"/>
        </w:rPr>
      </w:pPr>
      <w:bookmarkStart w:id="0" w:name="_heading=h.gjdgxs" w:colFirst="0" w:colLast="0"/>
      <w:bookmarkEnd w:id="0"/>
    </w:p>
    <w:sectPr w:rsidR="00652B60">
      <w:pgSz w:w="16838" w:h="11906" w:orient="landscape"/>
      <w:pgMar w:top="1417" w:right="1417" w:bottom="567" w:left="113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0AC57A8-4333-452B-AE76-94177FD445C6}"/>
    <w:embedBold r:id="rId2" w:fontKey="{39EFC432-D823-44DC-8A68-20A5E826C625}"/>
    <w:embedItalic r:id="rId3" w:fontKey="{03AC71BA-521C-46F9-95E9-16BF8F2AFBBC}"/>
  </w:font>
  <w:font w:name="Georgia">
    <w:panose1 w:val="02040502050405020303"/>
    <w:charset w:val="00"/>
    <w:family w:val="roman"/>
    <w:pitch w:val="variable"/>
    <w:sig w:usb0="00000287" w:usb1="00000000" w:usb2="00000000" w:usb3="00000000" w:csb0="0000009F" w:csb1="00000000"/>
    <w:embedRegular r:id="rId4" w:fontKey="{19E09305-F0B1-4B96-9F04-A3B2DF75FE31}"/>
    <w:embedItalic r:id="rId5" w:fontKey="{F638578A-E73A-4486-8BB9-8662F3F655A4}"/>
  </w:font>
  <w:font w:name="Merriweather">
    <w:charset w:val="00"/>
    <w:family w:val="auto"/>
    <w:pitch w:val="variable"/>
    <w:sig w:usb0="20000207" w:usb1="00000002" w:usb2="00000000" w:usb3="00000000" w:csb0="00000197" w:csb1="00000000"/>
    <w:embedRegular r:id="rId6" w:fontKey="{E99AC8A1-07EB-4046-BC9D-565A3B846768}"/>
    <w:embedBold r:id="rId7" w:fontKey="{84316AAA-C679-4273-B3D7-BADFCA973AD4}"/>
    <w:embedItalic r:id="rId8" w:fontKey="{D4FE1F0A-C225-4850-9735-EC14A196E6F3}"/>
    <w:embedBoldItalic r:id="rId9" w:fontKey="{1B454161-F0F7-44D3-9E6F-26923BC42E58}"/>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E9E77333-4A17-4834-9343-FB2EFC8311DE}"/>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DE4F3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7390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ocumentProtection w:edit="readOnly" w:enforcement="1" w:cryptProviderType="rsaAES" w:cryptAlgorithmClass="hash" w:cryptAlgorithmType="typeAny" w:cryptAlgorithmSid="14" w:cryptSpinCount="100000" w:hash="5pdoA6oE2S8IKUVR9f1o8AQFyC00oKK/IBhdTiQcuykg/nCEInqPZbI5HvPoZUJ45dTefH7e7Q80Xb4vUvcF3w==" w:salt="2aoWQGUlCroNw4/BypwOdQ=="/>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B60"/>
    <w:rsid w:val="00385E09"/>
    <w:rsid w:val="003B4EFC"/>
    <w:rsid w:val="003C49E9"/>
    <w:rsid w:val="00652B60"/>
    <w:rsid w:val="00727BDE"/>
    <w:rsid w:val="7AD2B2D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AA57B"/>
  <w15:docId w15:val="{7731B496-4190-415B-89F8-C1ED3C72D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EF9"/>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styleId="Tabellrutenett">
    <w:name w:val="Table Grid"/>
    <w:basedOn w:val="Vanligtabell"/>
    <w:uiPriority w:val="59"/>
    <w:rsid w:val="009C6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1"/>
    <w:qFormat/>
    <w:rsid w:val="004F3C20"/>
    <w:pPr>
      <w:ind w:left="720"/>
      <w:contextualSpacing/>
    </w:pPr>
  </w:style>
  <w:style w:type="character" w:styleId="Hyperkobling">
    <w:name w:val="Hyperlink"/>
    <w:basedOn w:val="Standardskriftforavsnitt"/>
    <w:uiPriority w:val="99"/>
    <w:semiHidden/>
    <w:unhideWhenUsed/>
    <w:rsid w:val="00CF0459"/>
    <w:rPr>
      <w:color w:val="0000FF"/>
      <w:u w:val="single"/>
    </w:rPr>
  </w:style>
  <w:style w:type="paragraph" w:styleId="NormalWeb">
    <w:name w:val="Normal (Web)"/>
    <w:basedOn w:val="Normal"/>
    <w:uiPriority w:val="99"/>
    <w:unhideWhenUsed/>
    <w:rsid w:val="0058208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jon">
    <w:name w:val="Revision"/>
    <w:hidden/>
    <w:uiPriority w:val="99"/>
    <w:semiHidden/>
    <w:rsid w:val="007D11DF"/>
    <w:pPr>
      <w:spacing w:after="0" w:line="240" w:lineRule="auto"/>
    </w:pPr>
  </w:style>
  <w:style w:type="character" w:styleId="Fulgthyperkobling">
    <w:name w:val="FollowedHyperlink"/>
    <w:basedOn w:val="Standardskriftforavsnitt"/>
    <w:uiPriority w:val="99"/>
    <w:semiHidden/>
    <w:unhideWhenUsed/>
    <w:rsid w:val="00066005"/>
    <w:rPr>
      <w:color w:val="800080" w:themeColor="followedHyperlink"/>
      <w:u w:val="single"/>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Vanligtabell"/>
    <w:pPr>
      <w:spacing w:after="0" w:line="240" w:lineRule="auto"/>
    </w:pPr>
    <w:tblPr>
      <w:tblStyleRowBandSize w:val="1"/>
      <w:tblStyleColBandSize w:val="1"/>
    </w:tblPr>
  </w:style>
  <w:style w:type="table" w:customStyle="1" w:styleId="a0">
    <w:basedOn w:val="Vanligtabell"/>
    <w:pPr>
      <w:spacing w:after="0" w:line="240" w:lineRule="auto"/>
    </w:pPr>
    <w:tblPr>
      <w:tblStyleRowBandSize w:val="1"/>
      <w:tblStyleColBandSize w:val="1"/>
    </w:tblPr>
  </w:style>
  <w:style w:type="table" w:customStyle="1" w:styleId="a1">
    <w:basedOn w:val="Vanligtabell"/>
    <w:pPr>
      <w:spacing w:after="0" w:line="240" w:lineRule="auto"/>
    </w:pPr>
    <w:tblPr>
      <w:tblStyleRowBandSize w:val="1"/>
      <w:tblStyleColBandSize w:val="1"/>
    </w:tblPr>
  </w:style>
  <w:style w:type="table" w:customStyle="1" w:styleId="a2">
    <w:basedOn w:val="Vanligtabell"/>
    <w:pPr>
      <w:spacing w:after="0" w:line="240" w:lineRule="auto"/>
    </w:pPr>
    <w:tblPr>
      <w:tblStyleRowBandSize w:val="1"/>
      <w:tblStyleColBandSize w:val="1"/>
    </w:tblPr>
  </w:style>
  <w:style w:type="table" w:customStyle="1" w:styleId="a3">
    <w:basedOn w:val="Vanligtabel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https://eurspace.eu/ecvet/pedagogicalkit/framework-for-defining-learning-outcomes-knowledge-skills-competen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FD59A7D4C709943A19A3DDD1CBB06DF" ma:contentTypeVersion="13" ma:contentTypeDescription="Ein neues Dokument erstellen." ma:contentTypeScope="" ma:versionID="b6ff9670db194eb3d27303c654efa62d">
  <xsd:schema xmlns:xsd="http://www.w3.org/2001/XMLSchema" xmlns:xs="http://www.w3.org/2001/XMLSchema" xmlns:p="http://schemas.microsoft.com/office/2006/metadata/properties" xmlns:ns2="b43473a2-8156-49bb-ae7d-45e8079de246" xmlns:ns3="40cb9a7b-05c8-44e8-ac8e-10a07570ae54" targetNamespace="http://schemas.microsoft.com/office/2006/metadata/properties" ma:root="true" ma:fieldsID="479264304ec5377c08b70c0c5079d749" ns2:_="" ns3:_="">
    <xsd:import namespace="b43473a2-8156-49bb-ae7d-45e8079de246"/>
    <xsd:import namespace="40cb9a7b-05c8-44e8-ac8e-10a07570ae5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3473a2-8156-49bb-ae7d-45e8079de2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71e6b60d-6a50-4625-a854-9d2b9978f664"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cb9a7b-05c8-44e8-ac8e-10a07570ae5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5cee54f-2aa5-4c28-af69-199f9ce9378f}" ma:internalName="TaxCatchAll" ma:showField="CatchAllData" ma:web="40cb9a7b-05c8-44e8-ac8e-10a07570ae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3473a2-8156-49bb-ae7d-45e8079de246">
      <Terms xmlns="http://schemas.microsoft.com/office/infopath/2007/PartnerControls"/>
    </lcf76f155ced4ddcb4097134ff3c332f>
    <TaxCatchAll xmlns="40cb9a7b-05c8-44e8-ac8e-10a07570ae54"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fJfiCcwwS3LY0wqzp0WU+HSlHw==">CgMxLjAyCGguZ2pkZ3hzOAByITFhWGM2OUR1eFNRUTlQc2R3TGZuYjdWOWFiMGQ0OHh3ZA==</go:docsCustomData>
</go:gDocsCustomXmlDataStorage>
</file>

<file path=customXml/itemProps1.xml><?xml version="1.0" encoding="utf-8"?>
<ds:datastoreItem xmlns:ds="http://schemas.openxmlformats.org/officeDocument/2006/customXml" ds:itemID="{08AF353A-AE7D-4CD2-B7AB-E02AA1BFE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3473a2-8156-49bb-ae7d-45e8079de246"/>
    <ds:schemaRef ds:uri="40cb9a7b-05c8-44e8-ac8e-10a07570a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ADC818-8474-4921-8778-BD744E3F648B}">
  <ds:schemaRefs>
    <ds:schemaRef ds:uri="http://schemas.microsoft.com/sharepoint/v3/contenttype/forms"/>
  </ds:schemaRefs>
</ds:datastoreItem>
</file>

<file path=customXml/itemProps3.xml><?xml version="1.0" encoding="utf-8"?>
<ds:datastoreItem xmlns:ds="http://schemas.openxmlformats.org/officeDocument/2006/customXml" ds:itemID="{6443E99C-B230-43A9-B174-7DAE17B54505}">
  <ds:schemaRefs>
    <ds:schemaRef ds:uri="http://schemas.microsoft.com/office/2006/metadata/properties"/>
    <ds:schemaRef ds:uri="http://schemas.microsoft.com/office/infopath/2007/PartnerControls"/>
    <ds:schemaRef ds:uri="b43473a2-8156-49bb-ae7d-45e8079de246"/>
    <ds:schemaRef ds:uri="40cb9a7b-05c8-44e8-ac8e-10a07570ae54"/>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542</Words>
  <Characters>2877</Characters>
  <Application>Microsoft Office Word</Application>
  <DocSecurity>8</DocSecurity>
  <Lines>23</Lines>
  <Paragraphs>6</Paragraphs>
  <ScaleCrop>false</ScaleCrop>
  <Company/>
  <LinksUpToDate>false</LinksUpToDate>
  <CharactersWithSpaces>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Eberhardt, Dr. Christiane</dc:creator>
  <cp:lastModifiedBy>Leif Erik Erikssøn</cp:lastModifiedBy>
  <cp:revision>3</cp:revision>
  <dcterms:created xsi:type="dcterms:W3CDTF">2025-02-24T15:57:00Z</dcterms:created>
  <dcterms:modified xsi:type="dcterms:W3CDTF">2025-07-10T11:55:00Z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0x010100BFD59A7D4C709943A19A3DDD1CBB06DF</vt:lpwstr>
  </property>
  <property fmtid="{D5CDD505-2E9C-101B-9397-08002B2CF9AE}" pid="3" name="MediaServiceImageTags">
    <vt:lpwstr/>
  </property>
</Properties>
</file>