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0416" w14:textId="0790EC27" w:rsidR="00962F1E" w:rsidRPr="00647D59" w:rsidRDefault="0078610C" w:rsidP="00647D59">
      <w:pPr>
        <w:rPr>
          <w:rFonts w:ascii="Sylfaen" w:hAnsi="Sylfaen"/>
          <w:color w:val="0070C0"/>
          <w:sz w:val="28"/>
          <w:szCs w:val="28"/>
        </w:rPr>
      </w:pPr>
      <w:r w:rsidRPr="00582088">
        <w:rPr>
          <w:rFonts w:ascii="Sylfaen" w:hAnsi="Sylfaen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582088">
        <w:rPr>
          <w:rFonts w:ascii="Sylfaen" w:hAnsi="Sylfaen"/>
          <w:b/>
          <w:color w:val="0070C0"/>
          <w:sz w:val="44"/>
          <w:szCs w:val="44"/>
        </w:rPr>
        <w:t>BEM Micro-credential</w:t>
      </w:r>
      <w:r w:rsidR="008F4C28" w:rsidRPr="00647D59">
        <w:rPr>
          <w:rFonts w:ascii="Sylfaen" w:hAnsi="Sylfaen"/>
          <w:color w:val="0070C0"/>
          <w:sz w:val="28"/>
          <w:szCs w:val="28"/>
        </w:rPr>
        <w:br/>
      </w:r>
    </w:p>
    <w:p w14:paraId="1BFE920B" w14:textId="77777777" w:rsidR="00E50C01" w:rsidRPr="00E50C01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3F7850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7749ED99" w:rsidR="00537DF3" w:rsidRPr="00647D59" w:rsidRDefault="009B75DA" w:rsidP="0068143A">
            <w:pPr>
              <w:spacing w:line="240" w:lineRule="atLeast"/>
              <w:rPr>
                <w:rFonts w:ascii="Sylfaen" w:hAnsi="Sylfaen"/>
                <w:b/>
                <w:bCs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b/>
                <w:bCs/>
                <w:iCs/>
                <w:sz w:val="24"/>
                <w:szCs w:val="24"/>
              </w:rPr>
              <w:t>Doors and Windows Installation</w:t>
            </w:r>
          </w:p>
        </w:tc>
      </w:tr>
      <w:tr w:rsidR="00537DF3" w:rsidRPr="003F7850" w14:paraId="224423A8" w14:textId="77777777" w:rsidTr="00686ACE">
        <w:tc>
          <w:tcPr>
            <w:tcW w:w="2276" w:type="dxa"/>
            <w:vMerge/>
          </w:tcPr>
          <w:p w14:paraId="406D46F3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70E04663" w:rsidR="00537DF3" w:rsidRPr="00647D59" w:rsidRDefault="00EF262B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>Program is designed on the needs of industry-specific skills. It is vocational training program.</w:t>
            </w:r>
          </w:p>
        </w:tc>
      </w:tr>
      <w:tr w:rsidR="00537DF3" w:rsidRPr="003F7850" w14:paraId="01886A87" w14:textId="77777777" w:rsidTr="00686ACE">
        <w:tc>
          <w:tcPr>
            <w:tcW w:w="2276" w:type="dxa"/>
            <w:vMerge/>
          </w:tcPr>
          <w:p w14:paraId="2B18ACB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324766972" w:edGrp="everyone" w:colFirst="2" w:colLast="2"/>
          </w:p>
        </w:tc>
        <w:tc>
          <w:tcPr>
            <w:tcW w:w="3204" w:type="dxa"/>
          </w:tcPr>
          <w:p w14:paraId="6CA6A34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57BD920C" w:rsidR="00537DF3" w:rsidRPr="00647D59" w:rsidRDefault="00F65152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 xml:space="preserve">Any interested person, </w:t>
            </w:r>
            <w:proofErr w:type="spellStart"/>
            <w:r w:rsidRPr="00647D59">
              <w:rPr>
                <w:rFonts w:ascii="Sylfaen" w:hAnsi="Sylfaen"/>
                <w:iCs/>
                <w:sz w:val="24"/>
                <w:szCs w:val="24"/>
              </w:rPr>
              <w:t>idividuals</w:t>
            </w:r>
            <w:proofErr w:type="spellEnd"/>
            <w:r w:rsidRPr="00647D59">
              <w:rPr>
                <w:rFonts w:ascii="Sylfaen" w:hAnsi="Sylfaen"/>
                <w:iCs/>
                <w:sz w:val="24"/>
                <w:szCs w:val="24"/>
              </w:rPr>
              <w:t xml:space="preserve"> can study on the program.</w:t>
            </w:r>
          </w:p>
        </w:tc>
      </w:tr>
      <w:permEnd w:id="1324766972"/>
      <w:tr w:rsidR="00537DF3" w:rsidRPr="003F7850" w14:paraId="08C1AE86" w14:textId="77777777" w:rsidTr="00686ACE">
        <w:tc>
          <w:tcPr>
            <w:tcW w:w="2276" w:type="dxa"/>
            <w:vMerge/>
          </w:tcPr>
          <w:p w14:paraId="696B634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73D0F9C0" w:rsidR="00537DF3" w:rsidRPr="00647D59" w:rsidRDefault="00485EC1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>Architecture and construction</w:t>
            </w:r>
            <w:r w:rsidR="00395D06" w:rsidRPr="00647D59"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</w:p>
        </w:tc>
      </w:tr>
      <w:tr w:rsidR="00537DF3" w:rsidRPr="003F7850" w14:paraId="1640E09D" w14:textId="77777777" w:rsidTr="00686ACE">
        <w:tc>
          <w:tcPr>
            <w:tcW w:w="2276" w:type="dxa"/>
            <w:vMerge/>
          </w:tcPr>
          <w:p w14:paraId="09510F3E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29769201" w:edGrp="everyone" w:colFirst="2" w:colLast="2"/>
          </w:p>
        </w:tc>
        <w:tc>
          <w:tcPr>
            <w:tcW w:w="3204" w:type="dxa"/>
          </w:tcPr>
          <w:p w14:paraId="05C278B8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318817D3" w:rsidR="00537DF3" w:rsidRPr="00647D59" w:rsidRDefault="00303349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>P</w:t>
            </w:r>
            <w:r w:rsidR="00DB2746" w:rsidRPr="00647D59">
              <w:rPr>
                <w:rFonts w:ascii="Sylfaen" w:hAnsi="Sylfaen"/>
                <w:iCs/>
                <w:sz w:val="24"/>
                <w:szCs w:val="24"/>
              </w:rPr>
              <w:t>e</w:t>
            </w:r>
            <w:r w:rsidRPr="00647D59">
              <w:rPr>
                <w:rFonts w:ascii="Sylfaen" w:hAnsi="Sylfaen"/>
                <w:iCs/>
                <w:sz w:val="24"/>
                <w:szCs w:val="24"/>
              </w:rPr>
              <w:t xml:space="preserve">rson can be </w:t>
            </w:r>
            <w:r w:rsidR="00DB2746" w:rsidRPr="00647D59">
              <w:rPr>
                <w:rFonts w:ascii="Sylfaen" w:hAnsi="Sylfaen"/>
                <w:iCs/>
                <w:sz w:val="24"/>
                <w:szCs w:val="24"/>
              </w:rPr>
              <w:t>employed</w:t>
            </w:r>
            <w:r w:rsidRPr="00647D59">
              <w:rPr>
                <w:rFonts w:ascii="Sylfaen" w:hAnsi="Sylfaen"/>
                <w:iCs/>
                <w:sz w:val="24"/>
                <w:szCs w:val="24"/>
              </w:rPr>
              <w:t xml:space="preserve"> in the</w:t>
            </w:r>
            <w:r w:rsidR="000E6DB8" w:rsidRPr="00647D59">
              <w:rPr>
                <w:rFonts w:ascii="Sylfaen" w:hAnsi="Sylfaen"/>
                <w:iCs/>
                <w:sz w:val="24"/>
                <w:szCs w:val="24"/>
              </w:rPr>
              <w:t xml:space="preserve"> construction</w:t>
            </w:r>
            <w:r w:rsidRPr="00647D59"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  <w:proofErr w:type="spellStart"/>
            <w:r w:rsidRPr="00647D59">
              <w:rPr>
                <w:rFonts w:ascii="Sylfaen" w:hAnsi="Sylfaen"/>
                <w:iCs/>
                <w:sz w:val="24"/>
                <w:szCs w:val="24"/>
              </w:rPr>
              <w:t>sectory</w:t>
            </w:r>
            <w:proofErr w:type="spellEnd"/>
            <w:r w:rsidRPr="00647D59">
              <w:rPr>
                <w:rFonts w:ascii="Sylfaen" w:hAnsi="Sylfaen"/>
                <w:iCs/>
                <w:sz w:val="24"/>
                <w:szCs w:val="24"/>
              </w:rPr>
              <w:t>.</w:t>
            </w:r>
          </w:p>
        </w:tc>
      </w:tr>
      <w:permEnd w:id="29769201"/>
      <w:tr w:rsidR="00537DF3" w:rsidRPr="003F7850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112F7798" w14:textId="650BB52B" w:rsidR="009F28BC" w:rsidRPr="00647D59" w:rsidRDefault="008C325A" w:rsidP="009F28BC">
            <w:pPr>
              <w:pStyle w:val="Listeavsnitt"/>
              <w:numPr>
                <w:ilvl w:val="0"/>
                <w:numId w:val="18"/>
              </w:num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Research and document the properties of various door and window materials (e.g., wood, metal, PVC). </w:t>
            </w:r>
          </w:p>
          <w:p w14:paraId="69A4AC56" w14:textId="6A4187A3" w:rsidR="008C325A" w:rsidRPr="00647D59" w:rsidRDefault="008C325A" w:rsidP="009F28BC">
            <w:pPr>
              <w:pStyle w:val="Listeavsnitt"/>
              <w:numPr>
                <w:ilvl w:val="0"/>
                <w:numId w:val="19"/>
              </w:num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Develop a comprehensive guide on the installation processes for each material type.</w:t>
            </w:r>
          </w:p>
          <w:p w14:paraId="6D7453AE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</w:p>
          <w:p w14:paraId="7F89B69E" w14:textId="7DAB9BDA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2. Train personnel on how to interpret architectural and construction drawings accurately.</w:t>
            </w:r>
          </w:p>
          <w:p w14:paraId="612FD8DD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- Calculate the quantities of materials required for projects based on the drawings.</w:t>
            </w:r>
          </w:p>
          <w:p w14:paraId="039F6DBB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</w:p>
          <w:p w14:paraId="62DDF97F" w14:textId="594E6A1C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3. Implement safety protocols and guidelines to ensure a safe working environment.</w:t>
            </w:r>
          </w:p>
          <w:p w14:paraId="78B965BC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- Conduct regular safety audits and training sessions for workers.</w:t>
            </w:r>
          </w:p>
          <w:p w14:paraId="7B80CD03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</w:p>
          <w:p w14:paraId="6F89D65F" w14:textId="2FD01BB3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4. Follow specific procedures for the proper installation and dismantling of MDF doors.</w:t>
            </w:r>
          </w:p>
          <w:p w14:paraId="15F1EC41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- Ensure that tools and techniques used are appropriate for MDF material.</w:t>
            </w:r>
          </w:p>
          <w:p w14:paraId="7D01491C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</w:p>
          <w:p w14:paraId="0C12A20B" w14:textId="232A87D6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5. Execute the installation and dismantling of metal doors according to industry standards.</w:t>
            </w:r>
          </w:p>
          <w:p w14:paraId="41DF40E2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- Address any specific challenges associated with metal door handling.</w:t>
            </w:r>
          </w:p>
          <w:p w14:paraId="2CC9037B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</w:p>
          <w:p w14:paraId="66D6D942" w14:textId="1B7F74C4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6. Adhere to fire safety regulations during the installation and dismantling of fireproof </w:t>
            </w: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lastRenderedPageBreak/>
              <w:t>doors.</w:t>
            </w:r>
          </w:p>
          <w:p w14:paraId="5B599A88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- Verify that fireproof doors meet required safety certifications.</w:t>
            </w:r>
          </w:p>
          <w:p w14:paraId="178A4048" w14:textId="77777777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</w:p>
          <w:p w14:paraId="3B97A691" w14:textId="1F702F11" w:rsidR="008C325A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7. Implement best practices for the installation and dismantling of metal-plastic windows.</w:t>
            </w:r>
          </w:p>
          <w:p w14:paraId="6C7F7D5E" w14:textId="43DDE955" w:rsidR="00C16E8D" w:rsidRPr="00647D59" w:rsidRDefault="008C325A" w:rsidP="008C325A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- Ensure proper sealing and insulation during the installation process to enhance energy efficiency.</w:t>
            </w:r>
          </w:p>
        </w:tc>
      </w:tr>
      <w:tr w:rsidR="00914645" w:rsidRPr="003F7850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3F7850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0BA42F6F" w14:textId="77777777" w:rsidR="00647D59" w:rsidRPr="00647D59" w:rsidRDefault="00647D59" w:rsidP="00647D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34BC7E75" w14:textId="77777777" w:rsidR="00647D59" w:rsidRPr="00647D59" w:rsidRDefault="00647D59" w:rsidP="00647D5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Types and characteristics of materials:</w:t>
            </w:r>
          </w:p>
          <w:p w14:paraId="3E4C0CC5" w14:textId="77777777" w:rsidR="00647D59" w:rsidRPr="00647D59" w:rsidRDefault="00647D59" w:rsidP="00647D5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characteristics of various door and window materials, including MDF, metal, fireproof, and metal-plastic options.</w:t>
            </w:r>
          </w:p>
          <w:p w14:paraId="0692B93D" w14:textId="77777777" w:rsidR="00647D59" w:rsidRPr="00647D59" w:rsidRDefault="00647D59" w:rsidP="00647D5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Installation processes:</w:t>
            </w:r>
          </w:p>
          <w:p w14:paraId="45D8FA34" w14:textId="77777777" w:rsidR="00647D59" w:rsidRPr="00647D59" w:rsidRDefault="00647D59" w:rsidP="00647D5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the installation and dismantling processes for doors and windows.</w:t>
            </w:r>
          </w:p>
          <w:p w14:paraId="30037AB4" w14:textId="77777777" w:rsidR="00647D59" w:rsidRPr="00647D59" w:rsidRDefault="00647D59" w:rsidP="00647D5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drawing literacy:</w:t>
            </w:r>
          </w:p>
          <w:p w14:paraId="10870EC1" w14:textId="77777777" w:rsidR="00647D59" w:rsidRPr="00647D59" w:rsidRDefault="00647D59" w:rsidP="00647D5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Familiarity with architectural and construction drawings to determine material quantities accurately.</w:t>
            </w:r>
          </w:p>
          <w:p w14:paraId="284DC0E8" w14:textId="77777777" w:rsidR="00647D59" w:rsidRPr="00647D59" w:rsidRDefault="00647D59" w:rsidP="00647D5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Labor safety standards:</w:t>
            </w:r>
          </w:p>
          <w:p w14:paraId="49EE4000" w14:textId="77777777" w:rsidR="00647D59" w:rsidRPr="00647D59" w:rsidRDefault="00647D59" w:rsidP="00647D5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norms and practices for organizing a safe working environment.</w:t>
            </w:r>
          </w:p>
          <w:p w14:paraId="66CC11A7" w14:textId="77777777" w:rsidR="00647D59" w:rsidRPr="00647D59" w:rsidRDefault="00647D59" w:rsidP="00647D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3DCE1D18" w14:textId="77777777" w:rsidR="00647D59" w:rsidRPr="00647D59" w:rsidRDefault="00647D59" w:rsidP="00647D5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Door installation and dismantling:</w:t>
            </w:r>
          </w:p>
          <w:p w14:paraId="273EEB00" w14:textId="77777777" w:rsidR="00647D59" w:rsidRPr="00647D59" w:rsidRDefault="00647D59" w:rsidP="00647D5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Proficiency in installing and dismantling MDF, metal, and fireproof doors.</w:t>
            </w:r>
          </w:p>
          <w:p w14:paraId="33CA2B34" w14:textId="77777777" w:rsidR="00647D59" w:rsidRPr="00647D59" w:rsidRDefault="00647D59" w:rsidP="00647D5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Window installation and dismantling:</w:t>
            </w:r>
          </w:p>
          <w:p w14:paraId="6DE83950" w14:textId="77777777" w:rsidR="00647D59" w:rsidRPr="00647D59" w:rsidRDefault="00647D59" w:rsidP="00647D5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Practical skills in installing and dismantling metal-plastic windows.</w:t>
            </w:r>
          </w:p>
          <w:p w14:paraId="00EBA096" w14:textId="77777777" w:rsidR="00647D59" w:rsidRPr="00647D59" w:rsidRDefault="00647D59" w:rsidP="00647D5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Material estimation:</w:t>
            </w:r>
          </w:p>
          <w:p w14:paraId="6A7C4AF8" w14:textId="77777777" w:rsidR="00647D59" w:rsidRPr="00647D59" w:rsidRDefault="00647D59" w:rsidP="00647D5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calculate the required quantity of construction materials from technical drawings.</w:t>
            </w:r>
          </w:p>
          <w:p w14:paraId="3D54F9F1" w14:textId="77777777" w:rsidR="00647D59" w:rsidRPr="00647D59" w:rsidRDefault="00647D59" w:rsidP="00647D5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Worksite organization:</w:t>
            </w:r>
          </w:p>
          <w:p w14:paraId="00055C6F" w14:textId="77777777" w:rsidR="00647D59" w:rsidRPr="00647D59" w:rsidRDefault="00647D59" w:rsidP="00647D59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Organizing the workspace to ensure compliance with labor safety standards and </w:t>
            </w: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efficient workflow.</w:t>
            </w:r>
          </w:p>
          <w:p w14:paraId="755AD40B" w14:textId="77777777" w:rsidR="00647D59" w:rsidRPr="00647D59" w:rsidRDefault="00647D59" w:rsidP="00647D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proofErr w:type="gramStart"/>
            <w:r w:rsidRPr="00647D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  <w:proofErr w:type="gramEnd"/>
          </w:p>
          <w:p w14:paraId="3885949F" w14:textId="77777777" w:rsidR="00647D59" w:rsidRPr="00647D59" w:rsidRDefault="00647D59" w:rsidP="00647D5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 and efficient task execution:</w:t>
            </w:r>
          </w:p>
          <w:p w14:paraId="77A35D84" w14:textId="77777777" w:rsidR="00647D59" w:rsidRPr="00647D59" w:rsidRDefault="00647D59" w:rsidP="00647D59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managing tasks independently while adhering to safety norms.</w:t>
            </w:r>
          </w:p>
          <w:p w14:paraId="51479547" w14:textId="77777777" w:rsidR="00647D59" w:rsidRPr="00647D59" w:rsidRDefault="00647D59" w:rsidP="00647D5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adaptability:</w:t>
            </w:r>
          </w:p>
          <w:p w14:paraId="4236963D" w14:textId="77777777" w:rsidR="00647D59" w:rsidRPr="00647D59" w:rsidRDefault="00647D59" w:rsidP="00647D59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apply knowledge and skills to different types of door and window materials and installation scenarios.</w:t>
            </w:r>
          </w:p>
          <w:p w14:paraId="432E8D02" w14:textId="77777777" w:rsidR="00647D59" w:rsidRPr="00647D59" w:rsidRDefault="00647D59" w:rsidP="00647D5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Problem-</w:t>
            </w:r>
            <w:proofErr w:type="gramStart"/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solving in</w:t>
            </w:r>
            <w:proofErr w:type="gramEnd"/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installations:</w:t>
            </w:r>
          </w:p>
          <w:p w14:paraId="6BE46050" w14:textId="77777777" w:rsidR="00647D59" w:rsidRPr="00647D59" w:rsidRDefault="00647D59" w:rsidP="00647D59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address challenges during the installation and dismantling of doors and windows, ensuring quality and precision.</w:t>
            </w:r>
          </w:p>
          <w:p w14:paraId="334FCE0E" w14:textId="77777777" w:rsidR="00647D59" w:rsidRPr="00647D59" w:rsidRDefault="00647D59" w:rsidP="00647D5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planning and execution:</w:t>
            </w:r>
          </w:p>
          <w:p w14:paraId="0E39000F" w14:textId="0ACDC20F" w:rsidR="00C16E8D" w:rsidRPr="00647D59" w:rsidRDefault="00647D59" w:rsidP="00647D59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interpreting drawings, planning tasks, and executing installation projects efficiently.</w:t>
            </w:r>
          </w:p>
        </w:tc>
      </w:tr>
      <w:tr w:rsidR="00F24280" w:rsidRPr="003F7850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3F7850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3F7850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3F7850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3F7850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3F7850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72983E4B" w14:textId="77777777" w:rsidR="00122A72" w:rsidRPr="00647D5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>There is formative and determinative assessment. Formative assessment may be conducted using both scoring and counting principles. Determinative evaluation provides for the use of a system based only on the principles of inclusion (based on the confirmation of competences) and allows the following two types of evaluation:</w:t>
            </w:r>
          </w:p>
          <w:p w14:paraId="559AAB2C" w14:textId="4ADF2A57" w:rsidR="00122A72" w:rsidRPr="00647D5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 xml:space="preserve">a) the learning outcome has been </w:t>
            </w:r>
            <w:proofErr w:type="gramStart"/>
            <w:r w:rsidRPr="00647D59">
              <w:rPr>
                <w:rFonts w:ascii="Sylfaen" w:hAnsi="Sylfaen"/>
                <w:iCs/>
                <w:sz w:val="24"/>
                <w:szCs w:val="24"/>
              </w:rPr>
              <w:t>confirmed;</w:t>
            </w:r>
            <w:proofErr w:type="gramEnd"/>
          </w:p>
          <w:p w14:paraId="29A58E6D" w14:textId="0BDD0D69" w:rsidR="00122A72" w:rsidRPr="00647D5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>b) The learning outcome could not be confirmed.</w:t>
            </w:r>
          </w:p>
          <w:p w14:paraId="0B31D227" w14:textId="4F55C476" w:rsidR="00C16E8D" w:rsidRPr="00647D5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>In case of receiving a negative result during the assessment, the student has the right to request an additional assessment of the achievement of learning outcomes before the end of the program.</w:t>
            </w:r>
          </w:p>
          <w:p w14:paraId="3FD376E0" w14:textId="5AA5842F" w:rsidR="00914645" w:rsidRPr="00647D59" w:rsidRDefault="00914645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</w:p>
        </w:tc>
      </w:tr>
      <w:tr w:rsidR="00537DF3" w:rsidRPr="003F7850" w14:paraId="2A752FDD" w14:textId="77777777" w:rsidTr="00686ACE">
        <w:tc>
          <w:tcPr>
            <w:tcW w:w="2276" w:type="dxa"/>
            <w:vMerge/>
          </w:tcPr>
          <w:p w14:paraId="224D47E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3F7850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37DF3" w:rsidRPr="00647D59" w:rsidRDefault="00537DF3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70C0"/>
                <w:sz w:val="24"/>
                <w:szCs w:val="24"/>
              </w:rPr>
              <w:t>Name of companies</w:t>
            </w:r>
          </w:p>
          <w:p w14:paraId="7953C9C7" w14:textId="77777777" w:rsidR="00C16E8D" w:rsidRPr="00647D59" w:rsidRDefault="00C16E8D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</w:p>
          <w:p w14:paraId="628BDB9E" w14:textId="59BE954F" w:rsidR="00BF1B2C" w:rsidRPr="00647D59" w:rsidRDefault="008324CC" w:rsidP="0068143A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LLC “Gorgia” </w:t>
            </w:r>
          </w:p>
        </w:tc>
      </w:tr>
      <w:tr w:rsidR="00537DF3" w:rsidRPr="003F7850" w14:paraId="5EE09990" w14:textId="77777777" w:rsidTr="00686ACE">
        <w:tc>
          <w:tcPr>
            <w:tcW w:w="2276" w:type="dxa"/>
            <w:vMerge/>
          </w:tcPr>
          <w:p w14:paraId="6CBA079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646483704" w:edGrp="everyone" w:colFirst="2" w:colLast="2"/>
          </w:p>
        </w:tc>
        <w:tc>
          <w:tcPr>
            <w:tcW w:w="3204" w:type="dxa"/>
          </w:tcPr>
          <w:p w14:paraId="37C28260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4D005F6B" w:rsidR="00537DF3" w:rsidRPr="00647D59" w:rsidRDefault="00FA5631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47D59">
              <w:rPr>
                <w:rFonts w:ascii="Sylfaen" w:hAnsi="Sylfaen"/>
                <w:iCs/>
                <w:sz w:val="24"/>
                <w:szCs w:val="24"/>
              </w:rPr>
              <w:t>LLC “Gorgia”</w:t>
            </w:r>
            <w:r w:rsidR="00FC109A" w:rsidRPr="00647D59"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  <w:r w:rsidR="005420A2" w:rsidRPr="00647D59">
              <w:rPr>
                <w:rFonts w:ascii="Sylfaen" w:hAnsi="Sylfaen"/>
                <w:iCs/>
                <w:sz w:val="24"/>
                <w:szCs w:val="24"/>
              </w:rPr>
              <w:t xml:space="preserve">training </w:t>
            </w:r>
            <w:proofErr w:type="spellStart"/>
            <w:r w:rsidR="005420A2" w:rsidRPr="00647D59">
              <w:rPr>
                <w:rFonts w:ascii="Sylfaen" w:hAnsi="Sylfaen"/>
                <w:iCs/>
                <w:sz w:val="24"/>
                <w:szCs w:val="24"/>
              </w:rPr>
              <w:t>center</w:t>
            </w:r>
            <w:proofErr w:type="spellEnd"/>
          </w:p>
        </w:tc>
      </w:tr>
      <w:permEnd w:id="1646483704"/>
      <w:tr w:rsidR="00537DF3" w:rsidRPr="003F7850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lastRenderedPageBreak/>
              <w:t>(if needed)</w:t>
            </w:r>
          </w:p>
        </w:tc>
        <w:tc>
          <w:tcPr>
            <w:tcW w:w="3204" w:type="dxa"/>
          </w:tcPr>
          <w:p w14:paraId="2879AE7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lastRenderedPageBreak/>
              <w:t>Entry level / prerequisites</w:t>
            </w:r>
          </w:p>
          <w:p w14:paraId="5F277A8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5823BF09" w14:textId="49EE61A8" w:rsidR="00537DF3" w:rsidRPr="00647D59" w:rsidRDefault="00062976" w:rsidP="006D7F9D">
            <w:pPr>
              <w:pStyle w:val="NormalWeb"/>
              <w:spacing w:before="0" w:beforeAutospacing="0" w:after="0" w:afterAutospacing="0" w:line="240" w:lineRule="atLeast"/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</w:pPr>
            <w:permStart w:id="720308538" w:edGrp="everyone"/>
            <w:r w:rsidRPr="00647D5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Prerequisites for admission to the program</w:t>
            </w:r>
            <w:r w:rsidR="00647D5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:</w:t>
            </w:r>
            <w:r w:rsidRPr="00647D5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 xml:space="preserve"> </w:t>
            </w:r>
            <w:r w:rsidR="003A6DCA" w:rsidRPr="00647D5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 xml:space="preserve">basic </w:t>
            </w:r>
            <w:r w:rsidRPr="00647D5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education and age 18 years</w:t>
            </w:r>
            <w:r w:rsidR="00D217FF" w:rsidRPr="00647D5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 xml:space="preserve"> and above</w:t>
            </w:r>
            <w:r w:rsidR="003A6DCA" w:rsidRPr="00647D5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.</w:t>
            </w:r>
          </w:p>
          <w:p w14:paraId="6BDB10BD" w14:textId="77777777" w:rsidR="007B060E" w:rsidRPr="00647D59" w:rsidRDefault="007B060E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iCs/>
                <w:color w:val="000000" w:themeColor="text1"/>
                <w:lang w:val="en-GB"/>
              </w:rPr>
            </w:pPr>
          </w:p>
          <w:permEnd w:id="720308538"/>
          <w:p w14:paraId="68A7ECBE" w14:textId="5A23665E" w:rsidR="00647D59" w:rsidRDefault="00647D59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iCs/>
                <w:color w:val="000000" w:themeColor="text1"/>
                <w:lang w:val="en-GB"/>
              </w:rPr>
            </w:pP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lastRenderedPageBreak/>
              <w:t>Program d</w:t>
            </w:r>
            <w:r w:rsidR="007B060E" w:rsidRPr="00647D59"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 xml:space="preserve">uration </w:t>
            </w: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 xml:space="preserve">in </w:t>
            </w:r>
            <w:r w:rsidR="007B060E" w:rsidRPr="00647D59"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hours</w:t>
            </w: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: 96 h.</w:t>
            </w:r>
          </w:p>
          <w:p w14:paraId="6E70C978" w14:textId="5D2F5699" w:rsidR="007B060E" w:rsidRPr="00647D59" w:rsidRDefault="00647D59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iCs/>
                <w:color w:val="0070C0"/>
                <w:lang w:val="en-GB"/>
              </w:rPr>
            </w:pP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 xml:space="preserve">Program duration in weeks: </w:t>
            </w:r>
            <w:r w:rsidR="007B060E" w:rsidRPr="00647D59"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8 weeks.</w:t>
            </w:r>
          </w:p>
        </w:tc>
      </w:tr>
      <w:tr w:rsidR="00AF5CBB" w:rsidRPr="003F7850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AF5CBB" w:rsidRPr="003F7850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AF5CBB" w:rsidRPr="003F7850" w:rsidRDefault="00AF5CBB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AF5CBB" w:rsidRPr="00647D59" w:rsidRDefault="00AF5CBB" w:rsidP="0068143A">
            <w:pPr>
              <w:spacing w:line="240" w:lineRule="atLeast"/>
              <w:rPr>
                <w:rFonts w:ascii="Sylfaen" w:hAnsi="Sylfaen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537DF3" w:rsidRPr="003F7850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474C290C" w14:textId="5E132B7F" w:rsidR="00647D59" w:rsidRPr="00647D59" w:rsidRDefault="00647D59" w:rsidP="00647D59">
            <w:pPr>
              <w:jc w:val="both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permStart w:id="2079161892" w:edGrp="everyone"/>
            <w:r w:rsidRPr="00647D5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Level III – Vocational education (NQF)</w:t>
            </w:r>
          </w:p>
          <w:p w14:paraId="7675AC5B" w14:textId="77777777" w:rsidR="007614A3" w:rsidRPr="00647D59" w:rsidRDefault="007614A3" w:rsidP="007614A3">
            <w:pPr>
              <w:jc w:val="both"/>
              <w:rPr>
                <w:rFonts w:ascii="Sylfaen" w:hAnsi="Sylfaen"/>
                <w:iCs/>
              </w:rPr>
            </w:pPr>
          </w:p>
          <w:permEnd w:id="2079161892"/>
          <w:p w14:paraId="12C7CAC8" w14:textId="1678B163" w:rsidR="00537DF3" w:rsidRPr="00647D59" w:rsidRDefault="00537DF3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</w:p>
        </w:tc>
      </w:tr>
      <w:tr w:rsidR="00537DF3" w:rsidRPr="003F7850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F7850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58208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582088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5585"/>
    <w:multiLevelType w:val="multilevel"/>
    <w:tmpl w:val="4FF4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3292C"/>
    <w:multiLevelType w:val="hybridMultilevel"/>
    <w:tmpl w:val="034E1676"/>
    <w:lvl w:ilvl="0" w:tplc="5C42EDA8">
      <w:start w:val="1"/>
      <w:numFmt w:val="bullet"/>
      <w:lvlText w:val="-"/>
      <w:lvlJc w:val="left"/>
      <w:pPr>
        <w:ind w:left="450" w:hanging="360"/>
      </w:pPr>
      <w:rPr>
        <w:rFonts w:ascii="Sylfaen" w:eastAsiaTheme="minorHAnsi" w:hAnsi="Sylfa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712"/>
    <w:multiLevelType w:val="hybridMultilevel"/>
    <w:tmpl w:val="F0DC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2E03"/>
    <w:multiLevelType w:val="multilevel"/>
    <w:tmpl w:val="D454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3308"/>
    <w:multiLevelType w:val="hybridMultilevel"/>
    <w:tmpl w:val="C6F66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D2DE7"/>
    <w:multiLevelType w:val="multilevel"/>
    <w:tmpl w:val="7494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13645"/>
    <w:multiLevelType w:val="hybridMultilevel"/>
    <w:tmpl w:val="43B62F22"/>
    <w:lvl w:ilvl="0" w:tplc="C49641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3877">
    <w:abstractNumId w:val="16"/>
  </w:num>
  <w:num w:numId="2" w16cid:durableId="718094336">
    <w:abstractNumId w:val="19"/>
  </w:num>
  <w:num w:numId="3" w16cid:durableId="874389633">
    <w:abstractNumId w:val="8"/>
  </w:num>
  <w:num w:numId="4" w16cid:durableId="1802528334">
    <w:abstractNumId w:val="4"/>
  </w:num>
  <w:num w:numId="5" w16cid:durableId="692074542">
    <w:abstractNumId w:val="14"/>
  </w:num>
  <w:num w:numId="6" w16cid:durableId="1469782336">
    <w:abstractNumId w:val="12"/>
  </w:num>
  <w:num w:numId="7" w16cid:durableId="719867305">
    <w:abstractNumId w:val="0"/>
  </w:num>
  <w:num w:numId="8" w16cid:durableId="1084716618">
    <w:abstractNumId w:val="21"/>
  </w:num>
  <w:num w:numId="9" w16cid:durableId="1084644206">
    <w:abstractNumId w:val="15"/>
  </w:num>
  <w:num w:numId="10" w16cid:durableId="1279262980">
    <w:abstractNumId w:val="3"/>
  </w:num>
  <w:num w:numId="11" w16cid:durableId="1106849999">
    <w:abstractNumId w:val="20"/>
  </w:num>
  <w:num w:numId="12" w16cid:durableId="262736433">
    <w:abstractNumId w:val="18"/>
  </w:num>
  <w:num w:numId="13" w16cid:durableId="1693917178">
    <w:abstractNumId w:val="17"/>
  </w:num>
  <w:num w:numId="14" w16cid:durableId="1484353194">
    <w:abstractNumId w:val="10"/>
  </w:num>
  <w:num w:numId="15" w16cid:durableId="558058293">
    <w:abstractNumId w:val="7"/>
  </w:num>
  <w:num w:numId="16" w16cid:durableId="703677477">
    <w:abstractNumId w:val="5"/>
  </w:num>
  <w:num w:numId="17" w16cid:durableId="1226454135">
    <w:abstractNumId w:val="9"/>
  </w:num>
  <w:num w:numId="18" w16cid:durableId="1236473783">
    <w:abstractNumId w:val="13"/>
  </w:num>
  <w:num w:numId="19" w16cid:durableId="1000503870">
    <w:abstractNumId w:val="2"/>
  </w:num>
  <w:num w:numId="20" w16cid:durableId="301466073">
    <w:abstractNumId w:val="11"/>
  </w:num>
  <w:num w:numId="21" w16cid:durableId="548492547">
    <w:abstractNumId w:val="1"/>
  </w:num>
  <w:num w:numId="22" w16cid:durableId="1813398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JleNmG7YIjn5q7jMHL+aQ9nyL7lsaFocUK6vXFvzDqnJqi17oN2W1DUp+6xUw+/L0JB7l5SnL4N7uF451YAWw==" w:salt="q0tPo/+Z/4WETdrV9z0i6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3B86"/>
    <w:rsid w:val="0000413B"/>
    <w:rsid w:val="000063AD"/>
    <w:rsid w:val="00046B7F"/>
    <w:rsid w:val="00062976"/>
    <w:rsid w:val="00066AC1"/>
    <w:rsid w:val="00071570"/>
    <w:rsid w:val="000A1092"/>
    <w:rsid w:val="000E569B"/>
    <w:rsid w:val="000E6DB8"/>
    <w:rsid w:val="00111BC7"/>
    <w:rsid w:val="00122A72"/>
    <w:rsid w:val="001A7774"/>
    <w:rsid w:val="001F0E71"/>
    <w:rsid w:val="001F5BB2"/>
    <w:rsid w:val="0026067D"/>
    <w:rsid w:val="00266569"/>
    <w:rsid w:val="002829B4"/>
    <w:rsid w:val="002921E6"/>
    <w:rsid w:val="002C5B56"/>
    <w:rsid w:val="002E3D26"/>
    <w:rsid w:val="003010DA"/>
    <w:rsid w:val="00303349"/>
    <w:rsid w:val="00372431"/>
    <w:rsid w:val="00395D06"/>
    <w:rsid w:val="003A6DCA"/>
    <w:rsid w:val="003C4128"/>
    <w:rsid w:val="003C492F"/>
    <w:rsid w:val="003D1070"/>
    <w:rsid w:val="003F7850"/>
    <w:rsid w:val="00406BEE"/>
    <w:rsid w:val="004070B7"/>
    <w:rsid w:val="0043155C"/>
    <w:rsid w:val="00445374"/>
    <w:rsid w:val="00452892"/>
    <w:rsid w:val="00463583"/>
    <w:rsid w:val="004841D8"/>
    <w:rsid w:val="00485EC1"/>
    <w:rsid w:val="00494B78"/>
    <w:rsid w:val="004F3C20"/>
    <w:rsid w:val="00501B74"/>
    <w:rsid w:val="00533251"/>
    <w:rsid w:val="0053579B"/>
    <w:rsid w:val="00537DF3"/>
    <w:rsid w:val="005420A2"/>
    <w:rsid w:val="00575930"/>
    <w:rsid w:val="00582088"/>
    <w:rsid w:val="00593651"/>
    <w:rsid w:val="005A2F6B"/>
    <w:rsid w:val="005F141F"/>
    <w:rsid w:val="00611DA6"/>
    <w:rsid w:val="0063544B"/>
    <w:rsid w:val="00637E1F"/>
    <w:rsid w:val="00647D59"/>
    <w:rsid w:val="0068143A"/>
    <w:rsid w:val="00686ACE"/>
    <w:rsid w:val="006B5E0F"/>
    <w:rsid w:val="006D7F9D"/>
    <w:rsid w:val="00705F10"/>
    <w:rsid w:val="00731FC3"/>
    <w:rsid w:val="007614A3"/>
    <w:rsid w:val="00761531"/>
    <w:rsid w:val="00762057"/>
    <w:rsid w:val="007765B5"/>
    <w:rsid w:val="0078610C"/>
    <w:rsid w:val="007B060E"/>
    <w:rsid w:val="007C6EF9"/>
    <w:rsid w:val="007D11DF"/>
    <w:rsid w:val="008324CC"/>
    <w:rsid w:val="00894D14"/>
    <w:rsid w:val="008A7E6D"/>
    <w:rsid w:val="008C325A"/>
    <w:rsid w:val="008F4C28"/>
    <w:rsid w:val="00914645"/>
    <w:rsid w:val="00935EEB"/>
    <w:rsid w:val="00962F1E"/>
    <w:rsid w:val="009B75DA"/>
    <w:rsid w:val="009C6F01"/>
    <w:rsid w:val="009D1C90"/>
    <w:rsid w:val="009E3C86"/>
    <w:rsid w:val="009F28BC"/>
    <w:rsid w:val="00A44603"/>
    <w:rsid w:val="00A660FD"/>
    <w:rsid w:val="00AB2CF5"/>
    <w:rsid w:val="00AD3380"/>
    <w:rsid w:val="00AF5CBB"/>
    <w:rsid w:val="00B64B33"/>
    <w:rsid w:val="00B725B3"/>
    <w:rsid w:val="00B90568"/>
    <w:rsid w:val="00BA51F0"/>
    <w:rsid w:val="00BB39F8"/>
    <w:rsid w:val="00BE1FE5"/>
    <w:rsid w:val="00BE2E2D"/>
    <w:rsid w:val="00BF1B2C"/>
    <w:rsid w:val="00C048F1"/>
    <w:rsid w:val="00C05646"/>
    <w:rsid w:val="00C16E8D"/>
    <w:rsid w:val="00CF0459"/>
    <w:rsid w:val="00D1621A"/>
    <w:rsid w:val="00D178E4"/>
    <w:rsid w:val="00D217FF"/>
    <w:rsid w:val="00D41945"/>
    <w:rsid w:val="00D47B3E"/>
    <w:rsid w:val="00DB2746"/>
    <w:rsid w:val="00E50C01"/>
    <w:rsid w:val="00E75895"/>
    <w:rsid w:val="00E77164"/>
    <w:rsid w:val="00EC414D"/>
    <w:rsid w:val="00EF262B"/>
    <w:rsid w:val="00F24280"/>
    <w:rsid w:val="00F45F65"/>
    <w:rsid w:val="00F65152"/>
    <w:rsid w:val="00F810B2"/>
    <w:rsid w:val="00F8689F"/>
    <w:rsid w:val="00FA5631"/>
    <w:rsid w:val="00FC109A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C8ECFBFC-8A20-F542-A07B-EA23F9A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647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47D5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erk">
    <w:name w:val="Strong"/>
    <w:basedOn w:val="Standardskriftforavsnitt"/>
    <w:uiPriority w:val="22"/>
    <w:qFormat/>
    <w:rsid w:val="00647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Props1.xml><?xml version="1.0" encoding="utf-8"?>
<ds:datastoreItem xmlns:ds="http://schemas.openxmlformats.org/officeDocument/2006/customXml" ds:itemID="{B4CB0056-9C85-497C-AE38-BD0D1F00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720</Words>
  <Characters>3820</Characters>
  <Application>Microsoft Office Word</Application>
  <DocSecurity>8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22</cp:revision>
  <dcterms:created xsi:type="dcterms:W3CDTF">2024-05-22T14:14:00Z</dcterms:created>
  <dcterms:modified xsi:type="dcterms:W3CDTF">2025-07-06T18:00:00Z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